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21" w:rsidRPr="00463621" w:rsidRDefault="00463621" w:rsidP="00463621">
      <w:pPr>
        <w:pStyle w:val="1"/>
        <w:jc w:val="center"/>
        <w:rPr>
          <w:b/>
          <w:sz w:val="32"/>
          <w:szCs w:val="32"/>
        </w:rPr>
      </w:pPr>
      <w:r w:rsidRPr="00463621">
        <w:rPr>
          <w:b/>
          <w:sz w:val="32"/>
          <w:szCs w:val="32"/>
        </w:rPr>
        <w:t>АДМИНИСТРАЦИЯ ПРИАРГУНСКОГО</w:t>
      </w:r>
    </w:p>
    <w:p w:rsidR="00463621" w:rsidRPr="00463621" w:rsidRDefault="00463621" w:rsidP="00463621">
      <w:pPr>
        <w:pStyle w:val="1"/>
        <w:jc w:val="center"/>
        <w:rPr>
          <w:b/>
          <w:sz w:val="32"/>
          <w:szCs w:val="32"/>
        </w:rPr>
      </w:pPr>
      <w:r w:rsidRPr="00463621">
        <w:rPr>
          <w:b/>
          <w:sz w:val="32"/>
          <w:szCs w:val="32"/>
        </w:rPr>
        <w:t>МУНИЦИПАЛЬНОГО ОКРУГА ЗАБАЙКАЛЬСКОГО КРАЯ</w:t>
      </w:r>
    </w:p>
    <w:p w:rsidR="00463621" w:rsidRPr="00463621" w:rsidRDefault="00463621" w:rsidP="004636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3621" w:rsidRPr="00463621" w:rsidRDefault="00463621" w:rsidP="004636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62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63621" w:rsidRPr="00463621" w:rsidRDefault="00463621" w:rsidP="0046362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3621" w:rsidRPr="00463621" w:rsidRDefault="00463621" w:rsidP="0046362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3621" w:rsidRPr="00463621" w:rsidRDefault="004E310B" w:rsidP="00463621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08 </w:t>
      </w:r>
      <w:r w:rsidR="0055221E">
        <w:rPr>
          <w:rFonts w:ascii="Times New Roman" w:hAnsi="Times New Roman" w:cs="Times New Roman"/>
          <w:sz w:val="28"/>
        </w:rPr>
        <w:t>апреля 2024</w:t>
      </w:r>
      <w:r w:rsidR="00463621" w:rsidRPr="00463621">
        <w:rPr>
          <w:rFonts w:ascii="Times New Roman" w:hAnsi="Times New Roman" w:cs="Times New Roman"/>
          <w:sz w:val="28"/>
        </w:rPr>
        <w:t xml:space="preserve"> г.                                                                      №</w:t>
      </w:r>
      <w:r>
        <w:rPr>
          <w:rFonts w:ascii="Times New Roman" w:hAnsi="Times New Roman" w:cs="Times New Roman"/>
          <w:sz w:val="28"/>
        </w:rPr>
        <w:t xml:space="preserve"> 447</w:t>
      </w:r>
      <w:r w:rsidR="00463621" w:rsidRPr="00463621">
        <w:rPr>
          <w:rFonts w:ascii="Times New Roman" w:hAnsi="Times New Roman" w:cs="Times New Roman"/>
          <w:sz w:val="28"/>
        </w:rPr>
        <w:t xml:space="preserve"> </w:t>
      </w:r>
    </w:p>
    <w:p w:rsidR="00463621" w:rsidRPr="00463621" w:rsidRDefault="00463621" w:rsidP="00463621">
      <w:pPr>
        <w:spacing w:after="0"/>
        <w:rPr>
          <w:rFonts w:ascii="Times New Roman" w:hAnsi="Times New Roman" w:cs="Times New Roman"/>
          <w:sz w:val="28"/>
        </w:rPr>
      </w:pPr>
    </w:p>
    <w:p w:rsidR="00463621" w:rsidRPr="00463621" w:rsidRDefault="00463621" w:rsidP="00463621">
      <w:pPr>
        <w:spacing w:after="0"/>
        <w:rPr>
          <w:rFonts w:ascii="Times New Roman" w:hAnsi="Times New Roman" w:cs="Times New Roman"/>
          <w:sz w:val="28"/>
        </w:rPr>
      </w:pPr>
    </w:p>
    <w:p w:rsidR="00463621" w:rsidRPr="00463621" w:rsidRDefault="00463621" w:rsidP="0046362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63621">
        <w:rPr>
          <w:rFonts w:ascii="Times New Roman" w:hAnsi="Times New Roman" w:cs="Times New Roman"/>
          <w:sz w:val="28"/>
        </w:rPr>
        <w:t>п. г. т. Приаргунск</w:t>
      </w:r>
    </w:p>
    <w:p w:rsidR="00463621" w:rsidRPr="00463621" w:rsidRDefault="00463621" w:rsidP="00463621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</w:p>
    <w:p w:rsidR="00463621" w:rsidRPr="00463621" w:rsidRDefault="00463621" w:rsidP="0046362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p w:rsidR="0055221E" w:rsidRDefault="0055221E" w:rsidP="00B12E05">
      <w:pPr>
        <w:pStyle w:val="ConsPlusTitle"/>
        <w:suppressAutoHyphens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О внесении изменений и дополнений</w:t>
      </w:r>
      <w:r w:rsidR="00463621" w:rsidRPr="00463621">
        <w:rPr>
          <w:rFonts w:ascii="Times New Roman" w:hAnsi="Times New Roman" w:cs="Times New Roman"/>
          <w:color w:val="000000"/>
          <w:sz w:val="32"/>
          <w:szCs w:val="32"/>
        </w:rPr>
        <w:t xml:space="preserve"> в </w:t>
      </w: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 администрации Приаргунского муниципального округа Забайкальского края от 31 марта 2022 года № 242</w:t>
      </w:r>
    </w:p>
    <w:p w:rsidR="00463621" w:rsidRPr="00463621" w:rsidRDefault="0055221E" w:rsidP="00B12E05">
      <w:pPr>
        <w:pStyle w:val="ConsPlusTitle"/>
        <w:suppressAutoHyphens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«Об утверждении расчетных коэффициентов, применяемых при расчете годовой арендной платы за использование земельных участков, находящихся в муниципальной собственности Приаргу</w:t>
      </w:r>
      <w:r w:rsidR="004F7C1E">
        <w:rPr>
          <w:rFonts w:ascii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hAnsi="Times New Roman" w:cs="Times New Roman"/>
          <w:color w:val="000000"/>
          <w:sz w:val="32"/>
          <w:szCs w:val="32"/>
        </w:rPr>
        <w:t>ского муниципального округа»</w:t>
      </w:r>
    </w:p>
    <w:p w:rsidR="00463621" w:rsidRPr="0055221E" w:rsidRDefault="00463621" w:rsidP="00B12E05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63621" w:rsidRPr="00463621" w:rsidRDefault="00463621" w:rsidP="0046362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B12E05" w:rsidRPr="00785AFB" w:rsidRDefault="00B12E05" w:rsidP="00B12E05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85AFB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статьёй 37 Устава Приаргунского муниципального округа Забайкальского края, администрация Приаргунского муниципального округа Забайкальского края постановляет:</w:t>
      </w:r>
    </w:p>
    <w:p w:rsidR="00B12E05" w:rsidRPr="00B12E05" w:rsidRDefault="00B12E05" w:rsidP="00B12E05">
      <w:pPr>
        <w:pStyle w:val="ConsPlusTitle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0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1. Внести в постановление</w:t>
      </w:r>
      <w:r w:rsidRPr="00785A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7C1E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Приаргунского муниципального округа Забайкальского края от 31 марта 2022 года № 242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F7C1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«Об утверждении расчетных коэффициентов, применяемых при расчете годовой арендной платы за использование земельных участков, находящихся в муниципальной собственности </w:t>
      </w:r>
      <w:proofErr w:type="spellStart"/>
      <w:r w:rsidRPr="004F7C1E">
        <w:rPr>
          <w:rFonts w:ascii="Times New Roman" w:hAnsi="Times New Roman" w:cs="Times New Roman"/>
          <w:b w:val="0"/>
          <w:color w:val="000000"/>
          <w:sz w:val="28"/>
          <w:szCs w:val="28"/>
        </w:rPr>
        <w:t>Приаргуского</w:t>
      </w:r>
      <w:proofErr w:type="spellEnd"/>
      <w:r w:rsidRPr="004F7C1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округа»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12E05">
        <w:rPr>
          <w:rFonts w:ascii="Times New Roman" w:hAnsi="Times New Roman" w:cs="Times New Roman"/>
          <w:b w:val="0"/>
          <w:color w:val="000000"/>
          <w:sz w:val="28"/>
          <w:szCs w:val="28"/>
        </w:rPr>
        <w:t>следующие изменения:</w:t>
      </w:r>
    </w:p>
    <w:p w:rsidR="00B12E05" w:rsidRPr="00B12E05" w:rsidRDefault="00B12E05" w:rsidP="00B12E05">
      <w:pPr>
        <w:pStyle w:val="ConsPlusTitle"/>
        <w:suppressAutoHyphens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 w:rsidRPr="00B12E05"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="00463621" w:rsidRPr="00B12E0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12E05">
        <w:rPr>
          <w:rFonts w:ascii="Times New Roman" w:hAnsi="Times New Roman" w:cs="Times New Roman"/>
          <w:b w:val="0"/>
          <w:color w:val="000000"/>
          <w:sz w:val="28"/>
          <w:szCs w:val="28"/>
        </w:rPr>
        <w:t>Приложение к п</w:t>
      </w:r>
      <w:r w:rsidR="004F7C1E" w:rsidRPr="00B12E05">
        <w:rPr>
          <w:rFonts w:ascii="Times New Roman" w:hAnsi="Times New Roman" w:cs="Times New Roman"/>
          <w:b w:val="0"/>
          <w:color w:val="000000"/>
          <w:sz w:val="28"/>
          <w:szCs w:val="28"/>
        </w:rPr>
        <w:t>остановлению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12E05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 (прилагается).</w:t>
      </w:r>
    </w:p>
    <w:p w:rsidR="00B12E05" w:rsidRDefault="00B12E05" w:rsidP="0046362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p w:rsidR="00B12E05" w:rsidRDefault="00B12E05" w:rsidP="0046362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p w:rsidR="00B12E05" w:rsidRPr="00463621" w:rsidRDefault="00B12E05" w:rsidP="0046362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p w:rsidR="00463621" w:rsidRPr="00463621" w:rsidRDefault="000C2D0B" w:rsidP="0046362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Г</w:t>
      </w:r>
      <w:r w:rsidR="00463621" w:rsidRPr="00463621">
        <w:rPr>
          <w:rFonts w:ascii="Times New Roman" w:hAnsi="Times New Roman" w:cs="Times New Roman"/>
          <w:color w:val="000000"/>
          <w:sz w:val="28"/>
        </w:rPr>
        <w:t>лав</w:t>
      </w:r>
      <w:r>
        <w:rPr>
          <w:rFonts w:ascii="Times New Roman" w:hAnsi="Times New Roman" w:cs="Times New Roman"/>
          <w:color w:val="000000"/>
          <w:sz w:val="28"/>
        </w:rPr>
        <w:t>а</w:t>
      </w:r>
      <w:r w:rsidR="00463621" w:rsidRPr="00463621">
        <w:rPr>
          <w:rFonts w:ascii="Times New Roman" w:hAnsi="Times New Roman" w:cs="Times New Roman"/>
          <w:color w:val="000000"/>
          <w:sz w:val="28"/>
        </w:rPr>
        <w:t xml:space="preserve"> Приаргунского</w:t>
      </w:r>
    </w:p>
    <w:p w:rsidR="00463621" w:rsidRPr="00463621" w:rsidRDefault="00463621" w:rsidP="0046362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463621">
        <w:rPr>
          <w:rFonts w:ascii="Times New Roman" w:hAnsi="Times New Roman" w:cs="Times New Roman"/>
          <w:color w:val="000000"/>
          <w:sz w:val="28"/>
        </w:rPr>
        <w:t>муниципального округа</w:t>
      </w:r>
    </w:p>
    <w:p w:rsidR="00463621" w:rsidRDefault="00463621" w:rsidP="0046362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463621">
        <w:rPr>
          <w:rFonts w:ascii="Times New Roman" w:hAnsi="Times New Roman" w:cs="Times New Roman"/>
          <w:color w:val="000000"/>
          <w:sz w:val="28"/>
        </w:rPr>
        <w:t xml:space="preserve">Забайкальского края                                            </w:t>
      </w:r>
      <w:r>
        <w:rPr>
          <w:rFonts w:ascii="Times New Roman" w:hAnsi="Times New Roman" w:cs="Times New Roman"/>
          <w:color w:val="000000"/>
          <w:sz w:val="28"/>
        </w:rPr>
        <w:t xml:space="preserve">                       </w:t>
      </w:r>
      <w:r w:rsidR="000C2D0B">
        <w:rPr>
          <w:rFonts w:ascii="Times New Roman" w:hAnsi="Times New Roman" w:cs="Times New Roman"/>
          <w:color w:val="000000"/>
          <w:sz w:val="28"/>
        </w:rPr>
        <w:t xml:space="preserve">        Е.В. </w:t>
      </w:r>
      <w:proofErr w:type="spellStart"/>
      <w:r w:rsidR="000C2D0B">
        <w:rPr>
          <w:rFonts w:ascii="Times New Roman" w:hAnsi="Times New Roman" w:cs="Times New Roman"/>
          <w:color w:val="000000"/>
          <w:sz w:val="28"/>
        </w:rPr>
        <w:t>Логунов</w:t>
      </w:r>
      <w:proofErr w:type="spellEnd"/>
    </w:p>
    <w:p w:rsidR="00201D88" w:rsidRDefault="00201D88" w:rsidP="0046362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p w:rsidR="00201D88" w:rsidRDefault="00201D88" w:rsidP="0046362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p w:rsidR="00201D88" w:rsidRPr="00201D88" w:rsidRDefault="00201D88" w:rsidP="00201D88">
      <w:pPr>
        <w:pStyle w:val="ConsPlusTitle"/>
        <w:ind w:left="4253" w:hanging="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1D88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к Постановлению Администрации Приаргунского муниципального округа Забайкальского края от «31»  марта 2022 г № 242.</w:t>
      </w:r>
    </w:p>
    <w:p w:rsidR="00201D88" w:rsidRDefault="00201D88" w:rsidP="00201D8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01D88" w:rsidRDefault="00201D88" w:rsidP="00201D8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01D88" w:rsidRPr="00385896" w:rsidRDefault="00201D88" w:rsidP="00201D88">
      <w:pPr>
        <w:pStyle w:val="1"/>
        <w:jc w:val="center"/>
        <w:rPr>
          <w:b/>
          <w:sz w:val="28"/>
          <w:szCs w:val="28"/>
        </w:rPr>
      </w:pPr>
      <w:r w:rsidRPr="00385896">
        <w:rPr>
          <w:b/>
          <w:sz w:val="28"/>
          <w:szCs w:val="28"/>
        </w:rPr>
        <w:t>Расчетные коэффициенты, применяемые при расчете годовой арендной платы за использование земельных участков, находящихся в муниципальной собственности Приаргунского муниципального округа</w:t>
      </w:r>
    </w:p>
    <w:p w:rsidR="00201D88" w:rsidRDefault="00201D88" w:rsidP="00201D8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670"/>
        <w:gridCol w:w="2977"/>
      </w:tblGrid>
      <w:tr w:rsidR="00201D88" w:rsidRPr="00385896" w:rsidTr="00566AC3">
        <w:tc>
          <w:tcPr>
            <w:tcW w:w="817" w:type="dxa"/>
          </w:tcPr>
          <w:p w:rsidR="00201D88" w:rsidRPr="00201D88" w:rsidRDefault="00201D88" w:rsidP="00566A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1D88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201D88" w:rsidRPr="00201D88" w:rsidRDefault="00201D88" w:rsidP="00566A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proofErr w:type="gramStart"/>
            <w:r w:rsidRPr="00201D88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201D88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proofErr w:type="spellStart"/>
            <w:r w:rsidRPr="00201D88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201D88" w:rsidRPr="00201D88" w:rsidRDefault="00201D88" w:rsidP="00566AC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1D88">
              <w:rPr>
                <w:rFonts w:ascii="Times New Roman" w:hAnsi="Times New Roman" w:cs="Times New Roman"/>
                <w:b w:val="0"/>
                <w:sz w:val="28"/>
                <w:szCs w:val="28"/>
              </w:rPr>
              <w:t>Вид разрешенного использования</w:t>
            </w:r>
          </w:p>
          <w:p w:rsidR="00201D88" w:rsidRPr="00201D88" w:rsidRDefault="00201D88" w:rsidP="00566AC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1D88">
              <w:rPr>
                <w:rFonts w:ascii="Times New Roman" w:hAnsi="Times New Roman" w:cs="Times New Roman"/>
                <w:b w:val="0"/>
                <w:sz w:val="28"/>
                <w:szCs w:val="28"/>
              </w:rPr>
              <w:t>земельного участка</w:t>
            </w:r>
          </w:p>
        </w:tc>
        <w:tc>
          <w:tcPr>
            <w:tcW w:w="2977" w:type="dxa"/>
          </w:tcPr>
          <w:p w:rsidR="00201D88" w:rsidRPr="00201D88" w:rsidRDefault="00201D88" w:rsidP="00566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D88">
              <w:rPr>
                <w:rFonts w:ascii="Times New Roman" w:hAnsi="Times New Roman" w:cs="Times New Roman"/>
                <w:sz w:val="28"/>
                <w:szCs w:val="28"/>
              </w:rPr>
              <w:t>Размер коэффициента</w:t>
            </w:r>
          </w:p>
        </w:tc>
      </w:tr>
      <w:tr w:rsidR="00201D88" w:rsidRPr="00385896" w:rsidTr="00566AC3">
        <w:tc>
          <w:tcPr>
            <w:tcW w:w="817" w:type="dxa"/>
          </w:tcPr>
          <w:p w:rsidR="00201D88" w:rsidRPr="00201D88" w:rsidRDefault="00201D88" w:rsidP="00566A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1D88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201D88" w:rsidRPr="00201D88" w:rsidRDefault="00201D88" w:rsidP="00566A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1D88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Сельскохозяйственное использование</w:t>
            </w:r>
          </w:p>
        </w:tc>
        <w:tc>
          <w:tcPr>
            <w:tcW w:w="2977" w:type="dxa"/>
          </w:tcPr>
          <w:p w:rsidR="00201D88" w:rsidRPr="00201D88" w:rsidRDefault="00201D88" w:rsidP="0056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88">
              <w:rPr>
                <w:rFonts w:ascii="Times New Roman" w:hAnsi="Times New Roman" w:cs="Times New Roman"/>
                <w:sz w:val="28"/>
                <w:szCs w:val="28"/>
              </w:rPr>
              <w:t>0,003</w:t>
            </w:r>
          </w:p>
        </w:tc>
      </w:tr>
      <w:tr w:rsidR="00201D88" w:rsidRPr="00385896" w:rsidTr="00566AC3">
        <w:tc>
          <w:tcPr>
            <w:tcW w:w="817" w:type="dxa"/>
          </w:tcPr>
          <w:p w:rsidR="00201D88" w:rsidRPr="00201D88" w:rsidRDefault="00201D88" w:rsidP="00566A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1D88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201D88" w:rsidRPr="00201D88" w:rsidRDefault="00201D88" w:rsidP="00566A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1D88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Сенокошение, выпас сельскохозяйственных животных</w:t>
            </w:r>
          </w:p>
        </w:tc>
        <w:tc>
          <w:tcPr>
            <w:tcW w:w="2977" w:type="dxa"/>
          </w:tcPr>
          <w:p w:rsidR="00201D88" w:rsidRPr="00201D88" w:rsidRDefault="00201D88" w:rsidP="0056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88">
              <w:rPr>
                <w:rFonts w:ascii="Times New Roman" w:hAnsi="Times New Roman" w:cs="Times New Roman"/>
                <w:sz w:val="28"/>
                <w:szCs w:val="28"/>
              </w:rPr>
              <w:t>0,003</w:t>
            </w:r>
          </w:p>
        </w:tc>
      </w:tr>
      <w:tr w:rsidR="00201D88" w:rsidRPr="00385896" w:rsidTr="00566AC3">
        <w:tc>
          <w:tcPr>
            <w:tcW w:w="817" w:type="dxa"/>
          </w:tcPr>
          <w:p w:rsidR="00201D88" w:rsidRPr="00201D88" w:rsidRDefault="00201D88" w:rsidP="00566A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1D88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201D88" w:rsidRPr="00201D88" w:rsidRDefault="00201D88" w:rsidP="00566A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1D88">
              <w:rPr>
                <w:rFonts w:ascii="Times New Roman" w:hAnsi="Times New Roman" w:cs="Times New Roman"/>
                <w:b w:val="0"/>
                <w:sz w:val="28"/>
                <w:szCs w:val="28"/>
              </w:rPr>
              <w:t>Жилая застройка</w:t>
            </w:r>
          </w:p>
        </w:tc>
        <w:tc>
          <w:tcPr>
            <w:tcW w:w="2977" w:type="dxa"/>
          </w:tcPr>
          <w:p w:rsidR="00201D88" w:rsidRPr="00201D88" w:rsidRDefault="00201D88" w:rsidP="0056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88">
              <w:rPr>
                <w:rFonts w:ascii="Times New Roman" w:hAnsi="Times New Roman" w:cs="Times New Roman"/>
                <w:sz w:val="28"/>
                <w:szCs w:val="28"/>
              </w:rPr>
              <w:t>0,0055</w:t>
            </w:r>
          </w:p>
        </w:tc>
      </w:tr>
      <w:tr w:rsidR="00201D88" w:rsidRPr="00385896" w:rsidTr="00566AC3">
        <w:tc>
          <w:tcPr>
            <w:tcW w:w="817" w:type="dxa"/>
          </w:tcPr>
          <w:p w:rsidR="00201D88" w:rsidRPr="00201D88" w:rsidRDefault="00201D88" w:rsidP="00566A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1D88"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201D88" w:rsidRPr="00201D88" w:rsidRDefault="00201D88" w:rsidP="00566A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D88">
              <w:rPr>
                <w:rFonts w:ascii="Times New Roman" w:hAnsi="Times New Roman" w:cs="Times New Roman"/>
                <w:sz w:val="28"/>
                <w:szCs w:val="28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2977" w:type="dxa"/>
          </w:tcPr>
          <w:p w:rsidR="00201D88" w:rsidRPr="00201D88" w:rsidRDefault="00201D88" w:rsidP="0056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88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</w:tr>
      <w:tr w:rsidR="00201D88" w:rsidRPr="00385896" w:rsidTr="00566AC3">
        <w:tc>
          <w:tcPr>
            <w:tcW w:w="817" w:type="dxa"/>
          </w:tcPr>
          <w:p w:rsidR="00201D88" w:rsidRPr="00201D88" w:rsidRDefault="00201D88" w:rsidP="00566A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1D88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201D88" w:rsidRPr="00201D88" w:rsidRDefault="00201D88" w:rsidP="00201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D88">
              <w:rPr>
                <w:rFonts w:ascii="Times New Roman" w:hAnsi="Times New Roman" w:cs="Times New Roman"/>
                <w:sz w:val="28"/>
                <w:szCs w:val="28"/>
              </w:rPr>
              <w:t>Недр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1D88">
              <w:rPr>
                <w:rFonts w:ascii="Times New Roman" w:hAnsi="Times New Roman" w:cs="Times New Roman"/>
                <w:sz w:val="28"/>
                <w:szCs w:val="28"/>
              </w:rPr>
              <w:t>пользование</w:t>
            </w:r>
            <w:proofErr w:type="spellEnd"/>
          </w:p>
        </w:tc>
        <w:tc>
          <w:tcPr>
            <w:tcW w:w="2977" w:type="dxa"/>
          </w:tcPr>
          <w:p w:rsidR="00201D88" w:rsidRPr="00201D88" w:rsidRDefault="00201D88" w:rsidP="0056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88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</w:tbl>
    <w:p w:rsidR="00201D88" w:rsidRDefault="00201D88" w:rsidP="00201D88">
      <w:pPr>
        <w:tabs>
          <w:tab w:val="left" w:pos="720"/>
        </w:tabs>
        <w:jc w:val="both"/>
        <w:rPr>
          <w:sz w:val="28"/>
          <w:szCs w:val="28"/>
        </w:rPr>
      </w:pPr>
    </w:p>
    <w:sectPr w:rsidR="00201D88" w:rsidSect="00DD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3621"/>
    <w:rsid w:val="000C2D0B"/>
    <w:rsid w:val="00201D88"/>
    <w:rsid w:val="00233E4E"/>
    <w:rsid w:val="002B655E"/>
    <w:rsid w:val="00463621"/>
    <w:rsid w:val="00497CC8"/>
    <w:rsid w:val="004E310B"/>
    <w:rsid w:val="004F7C1E"/>
    <w:rsid w:val="0055221E"/>
    <w:rsid w:val="00B12E05"/>
    <w:rsid w:val="00CB05A9"/>
    <w:rsid w:val="00DD5854"/>
    <w:rsid w:val="00E1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54"/>
  </w:style>
  <w:style w:type="paragraph" w:styleId="1">
    <w:name w:val="heading 1"/>
    <w:basedOn w:val="a"/>
    <w:next w:val="a"/>
    <w:link w:val="10"/>
    <w:qFormat/>
    <w:rsid w:val="004636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621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qFormat/>
    <w:rsid w:val="004636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Zemlya</cp:lastModifiedBy>
  <cp:revision>4</cp:revision>
  <cp:lastPrinted>2024-04-05T02:51:00Z</cp:lastPrinted>
  <dcterms:created xsi:type="dcterms:W3CDTF">2024-04-05T02:58:00Z</dcterms:created>
  <dcterms:modified xsi:type="dcterms:W3CDTF">2024-04-09T01:31:00Z</dcterms:modified>
</cp:coreProperties>
</file>