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D3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ПРИАРГУНСКОГО </w:t>
      </w: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ОКРУГА ЗАБАЙКАЛЬСКОГО КРАЯ</w:t>
      </w: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:rsid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796" w:rsidRPr="00254D0A" w:rsidRDefault="00710796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C7C4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EF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C7C45">
        <w:rPr>
          <w:rFonts w:ascii="Times New Roman" w:eastAsia="Times New Roman" w:hAnsi="Times New Roman" w:cs="Times New Roman"/>
          <w:sz w:val="28"/>
          <w:szCs w:val="28"/>
          <w:lang w:eastAsia="ru-RU"/>
        </w:rPr>
        <w:t>1113</w:t>
      </w:r>
      <w:r w:rsidR="00F3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82C" w:rsidRPr="00254D0A" w:rsidRDefault="0062182C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254D0A" w:rsidRDefault="00254D0A" w:rsidP="0025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Приаргунск</w:t>
      </w:r>
    </w:p>
    <w:p w:rsidR="00995BD3" w:rsidRPr="00254D0A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CA6" w:rsidRDefault="00F37CA6" w:rsidP="00F37C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F37CA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О </w:t>
      </w:r>
      <w:r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внесении изменений в </w:t>
      </w:r>
      <w:r w:rsidRPr="00F37CA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Положени</w:t>
      </w:r>
      <w:r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е</w:t>
      </w:r>
      <w:r w:rsidRPr="00F37CA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</w:t>
      </w:r>
    </w:p>
    <w:p w:rsidR="00F37CA6" w:rsidRPr="00F37CA6" w:rsidRDefault="00F37CA6" w:rsidP="00F37C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F37CA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о единой дежурно-диспетчерской</w:t>
      </w:r>
    </w:p>
    <w:p w:rsidR="00F37CA6" w:rsidRPr="00F37CA6" w:rsidRDefault="00F37CA6" w:rsidP="00F37C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F37CA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службе Приаргунского муниципального округа </w:t>
      </w:r>
    </w:p>
    <w:p w:rsidR="00254D0A" w:rsidRPr="00CC44A6" w:rsidRDefault="00F37CA6" w:rsidP="00F3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7CA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Забайкальского края</w:t>
      </w:r>
      <w:r w:rsidR="00F43CA9"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BD3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CA6" w:rsidRDefault="00F43CA9" w:rsidP="00F37CA6">
      <w:pPr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F43CA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В соответствии </w:t>
      </w:r>
      <w:r w:rsidR="00F37CA6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с протоколом КЧС </w:t>
      </w:r>
      <w:r w:rsidR="00F37CA6" w:rsidRPr="00F37CA6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Приаргунского муниципального округа </w:t>
      </w:r>
      <w:r w:rsidR="00F37CA6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Забайкальского края от </w:t>
      </w:r>
      <w:r w:rsidR="00F37CA6" w:rsidRPr="00F37CA6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26</w:t>
      </w:r>
      <w:r w:rsidR="00F21E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декабря </w:t>
      </w:r>
      <w:r w:rsidR="00F37CA6" w:rsidRPr="00F37CA6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2023</w:t>
      </w:r>
      <w:r w:rsidR="00F21E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года </w:t>
      </w:r>
      <w:r w:rsidR="00F21EAA" w:rsidRPr="00F21E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внести изменения в п 2.2 «Положения о ЕДДС Приаргунского муниципального округа Забайкальского края», утверждённого постановлением администрации Приаргунского муниципального округа Забайкальского края от 01</w:t>
      </w:r>
      <w:r w:rsidR="0085495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1E736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февраля </w:t>
      </w:r>
      <w:r w:rsidR="00F21EAA" w:rsidRPr="00F21E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2023 г. № 42 добавить в организации информационного взаимодействия прокуратуру Приаргунского района и организаций при осуществлении мер информационной поддержки принятия решений и при решении задач в области защиты населения и территории от ЧС и ГО.</w:t>
      </w:r>
    </w:p>
    <w:p w:rsidR="007E2057" w:rsidRPr="00F37CA6" w:rsidRDefault="007E2057" w:rsidP="00F37CA6">
      <w:pPr>
        <w:spacing w:after="0" w:line="240" w:lineRule="auto"/>
        <w:ind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7CA6">
        <w:rPr>
          <w:rFonts w:ascii="Times New Roman" w:hAnsi="Times New Roman" w:cs="Times New Roman"/>
          <w:sz w:val="28"/>
          <w:szCs w:val="24"/>
          <w:lang w:eastAsia="ru-RU"/>
        </w:rPr>
        <w:t>Постановление вступает в силу со дня его подписания и подлежит</w:t>
      </w:r>
    </w:p>
    <w:p w:rsidR="007E2057" w:rsidRPr="00F37CA6" w:rsidRDefault="007E2057" w:rsidP="00804EA3">
      <w:pPr>
        <w:pStyle w:val="11"/>
        <w:tabs>
          <w:tab w:val="left" w:pos="1056"/>
        </w:tabs>
        <w:spacing w:line="240" w:lineRule="auto"/>
        <w:jc w:val="both"/>
        <w:rPr>
          <w:sz w:val="28"/>
          <w:szCs w:val="28"/>
        </w:rPr>
      </w:pPr>
      <w:r w:rsidRPr="00F37CA6">
        <w:rPr>
          <w:sz w:val="28"/>
          <w:szCs w:val="24"/>
          <w:lang w:eastAsia="ru-RU"/>
        </w:rPr>
        <w:t>размещению на официальном сайте Приаргунского муниципального округа</w:t>
      </w:r>
    </w:p>
    <w:p w:rsidR="00995BD3" w:rsidRPr="00F37CA6" w:rsidRDefault="00996020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7CA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Забайкальского края https://priarg.75.ru/</w:t>
      </w:r>
      <w:r w:rsidR="00321C22" w:rsidRPr="00F37C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26F1A" w:rsidRDefault="00B26F1A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1A" w:rsidRDefault="00B26F1A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1A" w:rsidRDefault="00B26F1A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CB" w:rsidRPr="006B7ACB" w:rsidRDefault="00B26F1A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7E20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</w:t>
      </w:r>
    </w:p>
    <w:p w:rsidR="00175003" w:rsidRPr="0058305F" w:rsidRDefault="006B7ACB" w:rsidP="00804E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lang w:eastAsia="ru-RU"/>
        </w:rPr>
      </w:pPr>
      <w:r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ED2ACE" w:rsidRDefault="00C3206B" w:rsidP="00F37CA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Забайкальского края</w:t>
      </w:r>
      <w:r w:rsidRPr="00C3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E20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0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20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Логунов</w:t>
      </w:r>
    </w:p>
    <w:p w:rsidR="00A71C5C" w:rsidRDefault="00A71C5C" w:rsidP="00F37CA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5C" w:rsidRDefault="00A71C5C" w:rsidP="00F37CA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5C" w:rsidRDefault="00A71C5C" w:rsidP="00F37CA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5C" w:rsidRDefault="00A71C5C" w:rsidP="00F37CA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5C" w:rsidRDefault="00A71C5C" w:rsidP="00F37CA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5C" w:rsidRDefault="00A71C5C" w:rsidP="00F37CA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5C" w:rsidRDefault="00A71C5C" w:rsidP="00F37CA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5C" w:rsidRDefault="00A71C5C" w:rsidP="00F37CA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5C" w:rsidRDefault="00A71C5C" w:rsidP="00F37CA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Приаргунского муниципального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 декабря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1113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ЕДИНОЙ ДЕЖУРНО-ДИСПЕТЧЕРСКОЙ СЛУЖБЕ ПРИАРГУНСКОГО МУНИЦИПАЛЬНОГО ОКРУГА ЗАБАЙКАЛЬСКОГО КРАЯ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Термины, определения и сокращения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1.1. В настоящем положении о единой дежурно-диспетчерской службе Приаргунского муниципального округа</w:t>
      </w:r>
      <w:r w:rsidRPr="0076181A">
        <w:rPr>
          <w:rStyle w:val="afd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применены следующие сокращения: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АПК «Безопасный город» </w:t>
      </w: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аппаратно-программный комплекс «Безопасный город»;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АРМ – автоматизированное рабочее место;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АТС – автоматическая телефонная станция;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ГЛОНАСС – глобальная навигационная спутниковая система;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– гражданская оборона;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ГУ– Главное управление;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ДДС – дежурно-диспетчерская служба;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ЕДДС – единая дежурно-диспетчерская служба Приаргунского округа;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ИС «Атлас опасностей и рисков»</w:t>
      </w: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– информационная система «Атлас опасностей и рисков», сегмент АИУС РСЧС;</w:t>
      </w:r>
    </w:p>
    <w:p w:rsidR="00A71C5C" w:rsidRPr="0076181A" w:rsidRDefault="00A71C5C" w:rsidP="00A71C5C">
      <w:pPr>
        <w:pStyle w:val="12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>ИСДМ-Рослесхоз – информационная система дистанционного мониторинга лесных пожаров Федерального агентства лесного хозяйства;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КСА – комплекс средств автоматизации;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ЛВС – локальная вычислительная сеть;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«Термические точки» </w:t>
      </w: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мобильное приложение «Термические точки»;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МФУ – многофункциональное устройство;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МЧС России – Министерство Российской Федерации по делам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гражданской обороны, чрезвычайным ситуациям и ликвидации последствий стихийных бедствий;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ОДС – оперативная дежурная смена;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ОИВС – орган исполнительной власти субъекта Российской Федерации;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ОМСУ– орган местного самоуправления;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ПОО – потенциально опасные объекты;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РСЧС – единая государственная система предупреждения и ликвидации чрезвычайных ситуаций;</w:t>
      </w:r>
    </w:p>
    <w:p w:rsidR="00A71C5C" w:rsidRPr="0076181A" w:rsidRDefault="00A71C5C" w:rsidP="00A71C5C">
      <w:pPr>
        <w:pStyle w:val="12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 xml:space="preserve">система-112 </w:t>
      </w:r>
      <w:r w:rsidRPr="0076181A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76181A">
        <w:rPr>
          <w:rFonts w:ascii="Times New Roman" w:eastAsia="Times New Roman" w:hAnsi="Times New Roman" w:cs="Times New Roman"/>
          <w:sz w:val="28"/>
          <w:szCs w:val="28"/>
        </w:rPr>
        <w:t>система обеспечения вызова экстренных оперативных служб по единому номеру «112»;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УКВ/КВ – ультракороткие волны/короткие волны;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ФОИВ –  федеральный орган исполнительной власти Российской Федерации;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ЦУКС – Центр управления в кризисных ситуациях;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ЭОС – экстренные оперативные службы;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ЧС – чрезвычайная ситуация.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1.2. В настоящем положении о ЕДДС определены следующие термины с соответствующими определениями: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гражданская оборона </w:t>
      </w: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71C5C" w:rsidRPr="0076181A" w:rsidRDefault="00A71C5C" w:rsidP="00A71C5C">
      <w:pPr>
        <w:pStyle w:val="12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населения о чрезвычайных ситуациях </w:t>
      </w:r>
      <w:r w:rsidRPr="0076181A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76181A">
        <w:rPr>
          <w:rFonts w:ascii="Times New Roman" w:eastAsia="Times New Roman" w:hAnsi="Times New Roman" w:cs="Times New Roman"/>
          <w:sz w:val="28"/>
          <w:szCs w:val="28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A71C5C" w:rsidRPr="0076181A" w:rsidRDefault="00A71C5C" w:rsidP="00A71C5C">
      <w:pPr>
        <w:pStyle w:val="12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 xml:space="preserve"> 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«Термические точки» </w:t>
      </w: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A71C5C" w:rsidRPr="0076181A" w:rsidRDefault="00A71C5C" w:rsidP="00A71C5C">
      <w:pPr>
        <w:pStyle w:val="12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 xml:space="preserve">оповещение населения о чрезвычайных ситуациях </w:t>
      </w:r>
      <w:r w:rsidRPr="0076181A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76181A">
        <w:rPr>
          <w:rFonts w:ascii="Times New Roman" w:eastAsia="Times New Roman" w:hAnsi="Times New Roman" w:cs="Times New Roman"/>
          <w:sz w:val="28"/>
          <w:szCs w:val="28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</w:t>
      </w:r>
      <w:r w:rsidRPr="007618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A71C5C" w:rsidRPr="0076181A" w:rsidRDefault="00A71C5C" w:rsidP="00A71C5C">
      <w:pPr>
        <w:pStyle w:val="12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 xml:space="preserve">сигнал оповещения </w:t>
      </w:r>
      <w:r w:rsidRPr="0076181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6181A">
        <w:rPr>
          <w:rFonts w:ascii="Times New Roman" w:eastAsia="Times New Roman" w:hAnsi="Times New Roman" w:cs="Times New Roman"/>
          <w:sz w:val="28"/>
          <w:szCs w:val="28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экстренные оперативные службы </w:t>
      </w: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Общие положения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2.2. ЕДДС осуществляет обеспечение деятельности ОМСУ в области: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 населения и территории от ЧС;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информационного взаимодействия ФОИВ, ОИВС, ОМСУ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32A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прокуратур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432A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Приаргунского района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 и информирования населения о ЧС;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 деятельности органов повседневного управления РСЧС муниципального уровня.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6181A">
        <w:rPr>
          <w:rFonts w:ascii="Times New Roman" w:eastAsia="Times New Roman" w:hAnsi="Times New Roman" w:cs="Times New Roman"/>
          <w:sz w:val="28"/>
          <w:szCs w:val="28"/>
        </w:rPr>
        <w:t>.3. ЕДДС создается ОМСУ в составе администрации Приаргунского округа за счет её штатной численности.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высшего должностного лица муниципального образования.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76181A">
        <w:rPr>
          <w:rFonts w:ascii="Times New Roman" w:eastAsia="Times New Roman" w:hAnsi="Times New Roman" w:cs="Times New Roman"/>
          <w:sz w:val="28"/>
          <w:szCs w:val="28"/>
        </w:rPr>
        <w:t>Общее руководство ЕДДС осуществляет глава Приаргунского муниципального округа, должностное лицо, исполняющее обязанности главы Приаргунского муниципального округа, непосредственное – руководитель ЕДДС (консультант по делам ТО ГО и защиты от ЧС).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>Координацию деятельности ЕДДС в области ГО и защиты населения и территорий от ЧС природного и техногенного характера</w:t>
      </w:r>
      <w:r w:rsidRPr="0076181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6181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ЦУКС </w:t>
      </w:r>
      <w:r w:rsidRPr="0076181A">
        <w:rPr>
          <w:rFonts w:ascii="Times New Roman" w:eastAsia="Times New Roman" w:hAnsi="Times New Roman" w:cs="Times New Roman"/>
          <w:sz w:val="28"/>
          <w:szCs w:val="28"/>
        </w:rPr>
        <w:lastRenderedPageBreak/>
        <w:t>ГУ МЧС России по Забайкальскому краю.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 ЕДДС обеспечивает </w:t>
      </w:r>
      <w:r w:rsidRPr="0076181A">
        <w:rPr>
          <w:rFonts w:ascii="Times New Roman" w:eastAsia="Times New Roman" w:hAnsi="Times New Roman" w:cs="Times New Roman"/>
          <w:sz w:val="28"/>
          <w:szCs w:val="28"/>
        </w:rPr>
        <w:t>координацию всех ДДС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 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 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</w:t>
      </w:r>
      <w:r w:rsidRPr="0076181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ДДС </w:t>
      </w:r>
      <w:r w:rsidRPr="0076181A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действующими на территории Приаргунского </w:t>
      </w:r>
      <w:r w:rsidRPr="007618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Pr="0076181A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и ЕДДС соседних муниципальных образований.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взаимодействия регулируется в соответствии с постановлением Правительства Российской Федерации от 24.03.1997 № 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 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 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 15039), приказом </w:t>
      </w:r>
      <w:r w:rsidRPr="007618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МЧС России от 05.07.2021 № 429 «Об установлении критериев информации о чрезвычайных ситуациях природного и техногенного характера» (зарегистрирован в Минюсте России 16.09.2021 № 65025), приказом </w:t>
      </w:r>
      <w:r w:rsidRPr="007618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МЧС России от 05.07.2021 № 430 «Об утверждении Правил обеспечения Центрами управления в кризисных ситуациях территориальных органов </w:t>
      </w:r>
      <w:r w:rsidRPr="007618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 65150), приказом МЧС России от 11.01.2021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62744), законами и иными нормативными правовыми актами </w:t>
      </w:r>
      <w:r w:rsidRPr="007618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2.6. ЕДДС в своей деятельности руководствуется </w:t>
      </w:r>
      <w:hyperlink r:id="rId8">
        <w:r w:rsidRPr="007618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7618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законодательством Забайкальского края Российской Федерации, настоящим положением о ЕДДС Приаргунского муниципального округа, а также соответствующими муниципальными правовыми актами.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Основные задачи ЕДДС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ЕДДС выполняет следующие основные задачи: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координации сил и средств РСЧС и ГО, их совместных действий, расположенных на территории округа,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округа, Планом гражданской обороны и защиты населения округа;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A71C5C" w:rsidRPr="0076181A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оповещение и информирование руководящего состава Приаргунского округа, органов управления и сил РСЧС муниципального уровня, ДДС о ЧС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(происшествии);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оповещения и информирования населения о ЧС (происшествии);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Pr="007618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контроль их исполнения;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Основные функции ЕДДС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На ЕДДС возлагаются следующие основные функции:</w:t>
      </w:r>
    </w:p>
    <w:p w:rsidR="00A71C5C" w:rsidRPr="0076181A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>прием и передача сигналов оповещения и экстренной информации;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прием, документирование всех входящих и исходящих сообщений и вызовов;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от ДДС, действующих на территории округа,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действиях сил и средств по ликвидации ЧС (происшествия) и доведения её до реагирующих служб;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округа вариантов управленческих решений по ликвидации ЧС (происшествии);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руководящего состава Приаргунского округа, органов управления и сил ГО и РСЧС муниципального уровня, ДДС о ЧС (происшествии);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своевременного оповещения и информирования населения о ЧС по решению высшего должностного лица округа (председателя КЧС и ОПБ);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18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МЧС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62744);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системе-112;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фиксация в оперативном режиме информации о возникающих аварийных ситуациях на объектах жилищно-коммунального хозяйства округа и обеспечение контроля устранения аварийных ситуаций на объектах жилищно-коммунального хозяйства округа посредством МКА ЖКХ;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мониторинг, анализ, прогнозирование, оценка и контроль сложившейся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обстановки на основе информации, поступающей от различных информационных систем и оконечных устройств;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КЧС и ОПБ округа;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накопление и обновление социально-</w:t>
      </w:r>
      <w:r w:rsidRPr="007618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экономических,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природно-географических, демографических и других данных  округа, органах управления на территории округа (в том числе их ДДС), силах и средствах ГО и РСЧС на территории округа,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 (при наличии),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профессиональной подготовки, профессиональной переподготовки и повышения квалификации специалистов ЕДДС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несения оперативного дежурства на муниципальном уровне РСЧС;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Приаргунского округа, ДДС, глав сельских, городских администраций администрации округа, организаторов мероприятий с массовым пребыванием людей, туристических групп на территории округа;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Порядок работы ЕДДС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Для обеспечения своевременного и эффективного реагирования </w:t>
      </w: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  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>5.3. Перед заступлением очередной ОДС на дежурство руководителем ЕДДС или лицом его замещающим должен проводиться инструктаж дежурно-диспетчерского персонала ЕДД</w:t>
      </w:r>
      <w:r w:rsidRPr="00D35B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</w:t>
      </w: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>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>5.5. Привлечение специалистов ОДС ЕДДС к решению служебных задач, не связанных с несением оперативного дежурства, не допускается.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>5.6.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отстранения от дежурства дежурно-диспетчерского персонала принадлежит руководителю ЕДДС (или лицу его замещающему). 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A71C5C" w:rsidRPr="00D35B8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>5.7.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информация об угрозе возникновения или о возникновении ЧС </w:t>
      </w:r>
      <w:r w:rsidRPr="00D35B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B77ACE">
        <w:rPr>
          <w:rFonts w:ascii="Times New Roman" w:eastAsia="Times New Roman" w:hAnsi="Times New Roman" w:cs="Times New Roman"/>
          <w:color w:val="000000"/>
          <w:sz w:val="28"/>
          <w:szCs w:val="28"/>
        </w:rPr>
        <w:t>ЧС России по Забайкальскому краю Российской Федерации.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5.8. Ежемесячно руководителем ЕДДС или лицом, его замещающим проводится анализ функционирования ЕДДС и организации взаимодействия с</w:t>
      </w:r>
      <w:r w:rsidRPr="00B77ACE">
        <w:rPr>
          <w:rFonts w:ascii="Arial" w:eastAsia="Arial" w:hAnsi="Arial" w:cs="Arial"/>
          <w:color w:val="000000" w:themeColor="text1"/>
          <w:sz w:val="27"/>
          <w:szCs w:val="27"/>
        </w:rPr>
        <w:t xml:space="preserve"> </w:t>
      </w: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ДДС, действующими на территории Приаргунского округа.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5.9. Анализы функционирования ЕДДС Приаргунского округа и организации взаимодействия с ДДС, действующими на территории округа, ежеквартально рассматриваются на заседании КЧС и ОПБ округа.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5.10. Анализ функционирования ЕДДС ежегодно рассматривается на заседании КЧС и ОПБ Забайкальского края.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Режимы функционирования ЕДДС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6.1. 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поддержанию в готовности к применению программно-технических средств ЕДДС, средств связи и технических средств оповещения муниципальной автоматизированной системы централизованного оповещения (при наличии);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округа, руководителю округа, специально уполномоченного на решение задач в области защиты населения и территорий от ЧС, создаваемого при Приаргунском округе, в ЭОС, которые необходимо направить к месту или задействовать при ликвидации ЧС (происшествий), в ЦУКС ГУ МЧС России по Забайкальскому краю и в организации (подразделения) ОИВС, обеспечивающих деятельность этих органов в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 защиты населения и территорий от ЧС;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главы Приаргунского округа (лица исполняющего его обязанности) (председателя КЧС и ОПБ) с пункта управления ЕДДС проводит информирование населения о ЧС;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разработку, корректировку и согласование с ДДС, действующими на территории округа, соглашений и регламентов информационного взаимодействия при реагировании на ЧС (происшествия);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своевременным устранением неисправностей и аварий на системах жизнеобеспечения муниципального образования;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системе-112;</w:t>
      </w:r>
    </w:p>
    <w:p w:rsidR="00A71C5C" w:rsidRPr="0076181A" w:rsidRDefault="00A71C5C" w:rsidP="00A71C5C">
      <w:pPr>
        <w:pStyle w:val="12"/>
        <w:shd w:val="clear" w:color="auto" w:fill="FFFFFF"/>
        <w:spacing w:after="0" w:line="240" w:lineRule="auto"/>
        <w:ind w:right="-2" w:firstLine="709"/>
        <w:jc w:val="both"/>
      </w:pPr>
      <w:r w:rsidRPr="0076181A">
        <w:rPr>
          <w:rFonts w:ascii="Liberation Serif" w:eastAsia="Liberation Serif" w:hAnsi="Liberation Serif" w:cs="Liberation Serif"/>
          <w:sz w:val="28"/>
          <w:szCs w:val="28"/>
        </w:rPr>
        <w:t xml:space="preserve">направление в органы управления муниципального звена территориальной подсистемы РСЧС по принадлежности прогнозов, полученных от ЦУКС ГУ МЧС России </w:t>
      </w:r>
      <w:r w:rsidRPr="0076181A">
        <w:rPr>
          <w:rFonts w:ascii="Times New Roman" w:eastAsia="Times New Roman" w:hAnsi="Times New Roman" w:cs="Times New Roman"/>
          <w:sz w:val="28"/>
          <w:szCs w:val="28"/>
        </w:rPr>
        <w:t>по субъекту Российской Федерации</w:t>
      </w:r>
      <w:r w:rsidRPr="0076181A">
        <w:rPr>
          <w:rFonts w:ascii="Liberation Serif" w:eastAsia="Liberation Serif" w:hAnsi="Liberation Serif" w:cs="Liberation Serif"/>
          <w:sz w:val="28"/>
          <w:szCs w:val="28"/>
        </w:rPr>
        <w:t xml:space="preserve">, об угрозах возникновения ЧС (происшествий) и моделей развития обстановки по неблагоприятному прогнозу в пределах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76181A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6.3. ЕДДС взаимодействует с ДДС, функционирующими на территории округа,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передаётся в ЕДДС.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6.5. В режим повышенной готовности ЕДДС, привлекаемые ЭОС и ДДС организаций (объектов) переводятся решением высшего должностного лица муниципального образования при угрозе возникновения ЧС. В режиме повышенной готовности ЕДДС дополнительно осуществляет: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с руководителями соответствующих служб по вопросам подготовки сил и средств РСЧС, ЭОС и ДДС организаций к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действиям в случае возникновения ЧС (происшествия);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и персональный вызов должностных лиц КЧС и ОПБ Приаргунского округа, органа, специально уполномоченного на решение задач в области защиты населения и территорий от ЧС;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передачу информации об угрозе возникновения ЧС (происшествия) по подчиненности, в первоочередном порядке председателю КЧС и ОПБ округа,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 в ЦУКС ГУ МЧС России по субъекту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и анализ данных наблюдения и контроля за обстановкой на территории округа, на ПОО, опасных производственных объектах, а также за состоянием окружающей среды;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округа в целях предотвращения ЧС;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информирования населения о ЧС;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главы Приаргунского округа (лица исполняющего обязанности главы)(председателя КЧС и ОПБ), с пункта управления ЕДДС проводит оповещение населения о ЧС (в том числе через операторов сотовой связи);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докладов в органы управления в установленном порядке;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доведение информации об угрозе возникновения ЧС до глав сельских, городских администраций;</w:t>
      </w:r>
    </w:p>
    <w:p w:rsidR="00A71C5C" w:rsidRPr="0076181A" w:rsidRDefault="00A71C5C" w:rsidP="00A71C5C">
      <w:pPr>
        <w:pStyle w:val="12"/>
        <w:shd w:val="clear" w:color="auto" w:fill="FFFFFF"/>
        <w:spacing w:after="0" w:line="240" w:lineRule="auto"/>
        <w:ind w:right="-2" w:firstLine="709"/>
        <w:jc w:val="both"/>
      </w:pPr>
      <w:r w:rsidRPr="0076181A">
        <w:rPr>
          <w:rFonts w:ascii="Liberation Serif" w:eastAsia="Liberation Serif" w:hAnsi="Liberation Serif" w:cs="Liberation Serif"/>
          <w:sz w:val="28"/>
          <w:szCs w:val="28"/>
        </w:rPr>
        <w:t>направление в ЦУКС ГУ МЧС России</w:t>
      </w:r>
      <w:r w:rsidRPr="0076181A">
        <w:rPr>
          <w:rFonts w:ascii="Times New Roman" w:eastAsia="Times New Roman" w:hAnsi="Times New Roman" w:cs="Times New Roman"/>
          <w:sz w:val="28"/>
          <w:szCs w:val="28"/>
        </w:rPr>
        <w:t xml:space="preserve"> по Забайкальскому краю,</w:t>
      </w:r>
      <w:r w:rsidRPr="0076181A">
        <w:rPr>
          <w:rFonts w:ascii="Liberation Serif" w:eastAsia="Liberation Serif" w:hAnsi="Liberation Serif" w:cs="Liberation Serif"/>
          <w:sz w:val="28"/>
          <w:szCs w:val="28"/>
        </w:rPr>
        <w:t xml:space="preserve"> 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 неблагоприятных метеорологических явлений.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6.6.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главы Приаргунского округа (лица исполняющего обязанности главы) при возникновении ЧС. В этом режиме ЕДДС дополнительно осуществляет выполнение следующих задач: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экстренное оповещение и направление к месту ЧС сил и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принимает решения по защите и спасению людей (в рамках своих полномочий);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округа, проводит оповещение </w:t>
      </w:r>
      <w:r w:rsidRPr="0076181A">
        <w:rPr>
          <w:rFonts w:ascii="Times New Roman" w:eastAsia="Times New Roman" w:hAnsi="Times New Roman" w:cs="Times New Roman"/>
          <w:sz w:val="28"/>
          <w:szCs w:val="28"/>
        </w:rPr>
        <w:t>старост населенных пунктов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 и глав сельских, городских администраций в соответствии со схемой оповещения;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главы Приаргунского округа (лица исполняющего обязанности главы) (председателя КЧС и ОПБ) с пункта управления ЕДДС, а также через операторов сотовой связи проводит оповещение населения о ЧС;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постоянное информационное взаимодействие с руководителем ликвидации ЧС, главой Приаргунского округа (лицом исполняющим обязанности главы) (председателем КЧС и ОПБ), ОДС ЦУКС ГУ МЧС России по Забайкальскому краю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сельских, городских администраций о ходе реагирования на ЧС и ведения аварийно-восстановительных работ;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 и представляет в органы управления доклады и донесения о ЧС в установленном порядке;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 предложения в решение КЧС и ОПБ округа на ликвидацию ЧС;</w:t>
      </w:r>
    </w:p>
    <w:p w:rsidR="00A71C5C" w:rsidRPr="0076181A" w:rsidRDefault="00A71C5C" w:rsidP="00A71C5C">
      <w:pPr>
        <w:pStyle w:val="12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6181A">
        <w:rPr>
          <w:rFonts w:ascii="Liberation Serif" w:eastAsia="Liberation Serif" w:hAnsi="Liberation Serif" w:cs="Liberation Serif"/>
          <w:sz w:val="28"/>
          <w:szCs w:val="28"/>
        </w:rPr>
        <w:t>ведёт учёт сил и средств территориальной подсистемы РСЧС, действующих на территории Приаргунского округа, привлекаемых к ликвидации ЧС.</w:t>
      </w:r>
    </w:p>
    <w:p w:rsidR="00A71C5C" w:rsidRPr="0076181A" w:rsidRDefault="00A71C5C" w:rsidP="00A71C5C">
      <w:pPr>
        <w:pStyle w:val="12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6181A">
        <w:rPr>
          <w:rFonts w:ascii="Liberation Serif" w:eastAsia="Liberation Serif" w:hAnsi="Liberation Serif" w:cs="Liberation Serif"/>
          <w:sz w:val="28"/>
          <w:szCs w:val="28"/>
        </w:rPr>
        <w:t>6.7. При подготовке к ведению и ведении ГО ЕДДС осуществляют:</w:t>
      </w:r>
    </w:p>
    <w:p w:rsidR="00A71C5C" w:rsidRPr="0076181A" w:rsidRDefault="00A71C5C" w:rsidP="00A71C5C">
      <w:pPr>
        <w:pStyle w:val="12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6181A">
        <w:rPr>
          <w:rFonts w:ascii="Liberation Serif" w:eastAsia="Liberation Serif" w:hAnsi="Liberation Serif" w:cs="Liberation Serif"/>
          <w:sz w:val="28"/>
          <w:szCs w:val="28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A71C5C" w:rsidRPr="0076181A" w:rsidRDefault="00A71C5C" w:rsidP="00A71C5C">
      <w:pPr>
        <w:pStyle w:val="12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6181A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организацию оповещения руководящего состава ГО округа,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</w:t>
      </w:r>
      <w:r w:rsidRPr="0076181A">
        <w:rPr>
          <w:rFonts w:ascii="Liberation Serif" w:eastAsia="Liberation Serif" w:hAnsi="Liberation Serif" w:cs="Liberation Serif"/>
          <w:sz w:val="28"/>
          <w:szCs w:val="28"/>
        </w:rPr>
        <w:lastRenderedPageBreak/>
        <w:t>сооружения чрезвычайно высокой опасности и гидротехнические сооружения высокой опасности;</w:t>
      </w:r>
    </w:p>
    <w:p w:rsidR="00A71C5C" w:rsidRPr="0076181A" w:rsidRDefault="00A71C5C" w:rsidP="00A71C5C">
      <w:pPr>
        <w:pStyle w:val="12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6181A">
        <w:rPr>
          <w:rFonts w:ascii="Liberation Serif" w:eastAsia="Liberation Serif" w:hAnsi="Liberation Serif" w:cs="Liberation Serif"/>
          <w:sz w:val="28"/>
          <w:szCs w:val="28"/>
        </w:rPr>
        <w:t>обеспечение оповещения населения, находящегося на территории округа;</w:t>
      </w:r>
    </w:p>
    <w:p w:rsidR="00A71C5C" w:rsidRPr="0076181A" w:rsidRDefault="00A71C5C" w:rsidP="00A71C5C">
      <w:pPr>
        <w:pStyle w:val="12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6181A">
        <w:rPr>
          <w:rFonts w:ascii="Liberation Serif" w:eastAsia="Liberation Serif" w:hAnsi="Liberation Serif" w:cs="Liberation Serif"/>
          <w:sz w:val="28"/>
          <w:szCs w:val="28"/>
        </w:rPr>
        <w:t>организацию приема от организаций, расположенных на территории округа, информации по выполнению мероприятий ГО с доведением ее до органа управления ГО округа;</w:t>
      </w:r>
    </w:p>
    <w:p w:rsidR="00A71C5C" w:rsidRPr="0076181A" w:rsidRDefault="00A71C5C" w:rsidP="00A71C5C">
      <w:pPr>
        <w:pStyle w:val="12"/>
        <w:shd w:val="clear" w:color="auto" w:fill="FFFFFF"/>
        <w:spacing w:after="0" w:line="240" w:lineRule="auto"/>
        <w:ind w:firstLine="709"/>
        <w:jc w:val="both"/>
      </w:pPr>
      <w:r w:rsidRPr="0076181A">
        <w:rPr>
          <w:rFonts w:ascii="Liberation Serif" w:eastAsia="Liberation Serif" w:hAnsi="Liberation Serif" w:cs="Liberation Serif"/>
          <w:sz w:val="28"/>
          <w:szCs w:val="28"/>
        </w:rPr>
        <w:t>ведение учета сил и средств ГО, привлекаемых к выполнению мероприятий ГО.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6.8. 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округа, инструкциями дежурно-диспетчерскому персоналу ЕДДС по действиям в условиях особого периода.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6.10. При приведении в готовность ГО предусматривается размещение ОДС ЕДДС на защищенных пунктах управления.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Состав и структура ЕДДС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7.1. ЕДДС включает в себя персонал ЕДДС, технические средства управления, связи и оповещения.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 xml:space="preserve">7.2. В состав персонала ЕДДС входят: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>руководство ЕДДС: руководитель ЕДДС;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>дежурно-диспетчерский персонал ЕДДС: дежурные оперативные, помощники дежурного оперативного - операторы-112 (с учётом решений проектно-сметной документации по реализации системы-112);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 xml:space="preserve">Состав, численность и структура специалистов ЕДДС определён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 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7.3. Из числа дежурно-диспетчерского персонала ЕДДС формируются ОДС из расчета несения круглосуточного дежурства, численный состав которых составляет два сотрудника, что соответствует категории ЕДДС</w:t>
      </w:r>
      <w:r w:rsidRPr="0076181A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 округа.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Количество помощников дежурного оперативного - операторов - 112 в составе ОДС определено, в соответствии категории ЕДДС, численности населения в округе, средней продолжительности обработки звонка и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количества звонков в сутки, но не менее, чем указано в утверждённой проектной документации (с учётом решений проектно-сметной документации по реализации системы-112).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Помощники дежурного оперативного – операторы службы -112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приёму и обработке экстренных вызовов».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7.5. </w:t>
      </w:r>
      <w:r w:rsidRPr="0076181A">
        <w:rPr>
          <w:rFonts w:ascii="Times New Roman" w:eastAsia="Times New Roman" w:hAnsi="Times New Roman" w:cs="Times New Roman"/>
          <w:sz w:val="28"/>
          <w:szCs w:val="28"/>
        </w:rPr>
        <w:t>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7.6</w:t>
      </w:r>
      <w:r w:rsidRPr="007618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76181A">
        <w:rPr>
          <w:rFonts w:ascii="Times New Roman" w:eastAsia="Times New Roman" w:hAnsi="Times New Roman" w:cs="Times New Roman"/>
          <w:sz w:val="28"/>
          <w:szCs w:val="28"/>
        </w:rPr>
        <w:t xml:space="preserve">Численный состав ЕДДС при необходимости может быть дополнен другими должностными лицами по решению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Приаргунского округа</w:t>
      </w:r>
      <w:r w:rsidRPr="007618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Комплектование и подготовка кадров ЕДДС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8.1. Комплектование ЕДДС персоналом осуществляется в порядке, установленном администрацией округа.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8.3. Мероприятия оперативной подготовки осуществляются в ходе проводимых ЦУКС ГУ МЧС России по субъекту Российской Федерации тренировок, а также в ходе тренировок с ДДС, действующими на территории округа при проведении различных учений и тренировок с органами управления и силами РСЧС.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8.4. На дополнительное профессиональное образование специалисты ЕДДС направляются решением главы Приаргунского округа (лица исполняющего обязанности главы),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Забайкальского края,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России программе, с последующим принятием зачётов не реже одного раза в год.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8.6. При необходимости дежурно-диспетчерский персонал ЕДДС может быть направлен на прохождение стажировки в ЦУКС ГУ МЧС России по Забайкальскому краю.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Требования к руководству и дежурно-диспетчерскому персоналу ЕДДС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9.1. Руководство и дежурно-диспетчерский персонал ЕДДС должны знать: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риски возникновения ЧС (происшествий), характерные для округа;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 округа и Забайкальского края, а также другую информацию о регионе и округе;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округа;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A71C5C" w:rsidRPr="0076181A" w:rsidRDefault="00A71C5C" w:rsidP="00A71C5C">
      <w:pPr>
        <w:pStyle w:val="12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6181A">
        <w:rPr>
          <w:rFonts w:ascii="Liberation Serif" w:eastAsia="Liberation Serif" w:hAnsi="Liberation Serif" w:cs="Liberation Serif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>общую характеристику соседних муниципальных образований;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>функциональные обязанности и должностные инструкции;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>алгоритмы действий персонала ЕДДС в различных режимах функционирования;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sz w:val="28"/>
          <w:szCs w:val="28"/>
        </w:rPr>
        <w:t>правила и порядок ведения делопроизводства.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9.2. Руководитель ЕДДС (лицо исполняющее его обязанности) должен обладать навыками: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организовывать выполнение и обеспечивать контроль выполнения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поставленных перед ЕДДС задач;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Приаргунского округа и службами жизнеобеспечения округа;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проведение занятий, тренировок и учений;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использовать в работе информационные системы</w:t>
      </w: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9.3. 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9.4. Дежурно-диспетчерский персонал ЕДДС должен обладать навыками: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постоянный сбор и обработку оперативной информации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фактах или угрозе возникновения ЧС (происшествий) и контроль проведения работ по ликвидации ЧС (происшествий);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анализ и оценку достоверности поступающей информации;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в своей работе данные прогнозов развития обстановки;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мониторинг средств массовой информации в сети интернет;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данные информационных систем и расчетных задач;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программными средствами, информационными системами, используемыми в деятельности ЕДДС (в том числе системой-112, АПК «Безопасный город», АИУС РСЧС (ИС «Атлас опасностей и рисков»), МКА ЖКХ, ИСДМ-Рослесхоз и др.);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безошибочно набирать на клавиатуре текст со скоростью не менее 100 символов в минуту;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четко говорить по радиостанции и телефону одновременно с работой за компьютером;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округа о ЧС, руководителей сил и средств, участвующих в ликвидации ЧС;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запускать аппаратуру информирования и оповещения населения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9.5. Дежурно-диспетчерскому персоналу ЕДДС запрещено: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какую-либо информацию средствам массовой информации и посторонним лицам без указания руководства округа;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допускать в помещения ЕДДС посторонних лиц;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отлучаться с места несения оперативного дежурства без разрешения руководителя ЕДДС;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9.6. Требования к дежурно-диспетчерскому персоналу ЕДДС: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высшего или среднего профессионально образования;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пользоваться техническими средствами, установленными в зале ОДС ЕДДС;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нормативных документов в области защиты населения и территорий;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округа;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специальной подготовки по установленной программе по направлению деятельности;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допуска к работе со сведениями, составляющими государственную тайну (при необходимости).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9.7. ЕДДС могут предъявлять к дежурно-диспетчерскому персоналу дополнительные требования.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Требования к помещениям ЕДДС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10.1. ЕДДС представляет собой рабочие помещения для персонала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ЕДДС (зал ОДС, кабинет руководителя ЕДДС, комната отдыха и приёма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ОМСУ. По решению главы Приаргунского округа (лица исполняющего обязанности главы) в ЕДДС могут оборудоваться и иные помещения.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10.2.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10.3.2.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10.5. Зал ОДС ЕДДС должен обеспечивать возможность одновременной работы в едином информационном пространстве ОДС, а также главы Приаргунского округа (лица исполняющего обязанности главы) (председателя КЧС и ОПБ), заместителя председателя КЧС и ОПБ.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10.6. Для предотвращения несанкционированного доступа посторонних лиц зал ОДС ЕДДС оборудуется запорным устройством и средствами видеонаблюдения. </w:t>
      </w:r>
      <w:r w:rsidRPr="0076181A">
        <w:rPr>
          <w:rFonts w:ascii="Liberation Serif" w:eastAsia="Liberation Serif" w:hAnsi="Liberation Serif" w:cs="Liberation Serif"/>
          <w:color w:val="000000"/>
          <w:sz w:val="28"/>
          <w:szCs w:val="28"/>
        </w:rPr>
        <w:t>Порядок допуска в помещения ЕДДС устанавливается администрацией Приаргунского округа, в состав которого входит ЕДДС.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10.7. Для несения круглосуточного дежурства ОДС ЕДДС должна быть предусмотрена отдельная комната отдыха и приёма пищи, в которых созданы необходимые бытовые условия.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10.8.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Требования к оборудованию ЕДДС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11.1. В целях обеспечения приема и передачи документов управления,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системы-112 (с учётом решений проектно-сметной документации по реализации системы-112); систему связи и систему оповещения.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11.2. КСА ЕДДС предназначен для обеспечения автоматизированного выполнения персоналом ЕДДС возложенных функций и должен включать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11.2.1.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Подключение АРМ персонала ЕДДС к информационно-телекоммуникационной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ЛВС должно состоять из следующих основных компонентов: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первичный маршрутизатор (коммутатор);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коммутаторы для построения иерархической структуры сети.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Подключение ЛВС к внешним сетям должно быть осуществлено при </w:t>
      </w: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помощи каналообразующего оборудования, реализующего ту или иную технологию подключения.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11.2.1.2. Оборудование хранения и обработки данных должно включать в себя следующие основные элементы: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АРМ персонала ЕДДС с установленными информационными системами.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Сервера должны обеспечивать хранение и обработку информации,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11.2.2.1. Видеокодек может быть реализован как на аппаратной, так и на программной платформе. Видеокодек должен обеспечивать: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 основным протоколам видеосвязи (H.323, SIP);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скорости соединения;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подключение видеокамер в качестве источника изображения;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подключение микрофонного оборудования в качестве источника звука.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sz w:val="28"/>
          <w:szCs w:val="28"/>
        </w:rPr>
        <w:t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11.2.2.3. Микрофонное оборудование должно обеспечивать: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разборчивость речи всех участников селекторного совещания;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подавление «обратной связи»;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включение/выключение микрофонов участниками совещания;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возможность использования более чем одного микрофона.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необходимости, для подключения микрофонов может быть использован микшерный пульт.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11.2.2.4. Оборудование звукоусиления должно обеспечивать транслирование звука от удаленного абонента без искажений.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11.2.2.5. Изображение от удаленного абонента должно передаваться на систему отображения информации ЕДДС.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11.2.3. Система отображения информации (видеостена) (при наличии) должна обеспечивать вывод информации с АРМ, а также с оборудования видеоконференцсвязи.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 w:rsidR="00A71C5C" w:rsidRPr="0076181A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81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быть предусмотрена возможность наращивания системы отобра</w:t>
      </w:r>
      <w:r w:rsidRPr="00B77ACE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информации за счет подключения дополнительных сегментов.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/>
          <w:sz w:val="28"/>
          <w:szCs w:val="28"/>
        </w:rPr>
        <w:t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муниципального округ.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11.3.1. Система телефонной связи ЕДДС должна состоять из следующих элементов: мини-АТС; телефонные аппараты; система записи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телефонных переговоров. 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11.3.1.1. Мини-АТС должна обеспечивать: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телефонных звонков одновременно от нескольких абонентов;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автоматическое определение номера звонящего абонента;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в памяти входящих, исходящих и пропущенных номеров;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 набор номера с телефонных аппаратов (дополнительных консолей);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11.3.1.2. Телефонные аппараты должны обеспечивать: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отображение номера звонящего абонента на дисплее;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номера вызываемого абонента одной кнопкой;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одновременную работу нескольких линий;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функцию переадресации абонента;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микротелефонной гарнитуры.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11.3.1.4. Должны быть обеспечены телефонные каналы связи между ЕДДС и ЦУКС ГУ МЧС России по Забайкальскому краю, ЕДДС соседних муниципальных образований, а также с ДДС, действующими на территории округа, в том числе ДДС ПОО.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организация телефонной связи путем программирования на ко</w:t>
      </w: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нсоли кнопок прямого вызова абонента. 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Должны быть предусмотрены резервные каналы связи.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радиосвязи должна состоять из следующих основных элементов: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УКВ-радиостанция;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КВ-радиостанция (при необходимости).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11.3.3.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</w:t>
      </w: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подсистемы РСЧС, сил ГО и РСЧС округа, ДДС, населения на территории Приаргунского округа,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сеть электрических, электронных сирен и мощных акустических систем;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сеть проводного радиовещания;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сеть уличной радиофикации;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сеть эфирного телерадиовещания;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сеть подвижной радиотелефонной связи;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сети связи операторов связи и ведомственные;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сети систем персонального радиовызова;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информационно-телекоммуникационная сеть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Задействование средств системы оповещения населения должно осуществляться дежурным оперативным со своего рабочего места по решению главы Приаргунского округа (лица исполняющего обязанности главы) (председателя КЧС и ОПБ) с последующим докладом.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Задействование муниципальной автоматизированной системы централизованного оповещения (при наличии)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578/365.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11.3.4. 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 – 3 смежных помещениях небольшой площади).</w:t>
      </w: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11.4. Общие требования к составу объектов, оборудованию, структуре системы-112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C5C" w:rsidRPr="00B77ACE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12. Финансирование ЕДДС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12.1. Финансирование создания и деятельности ЕДДС является расходным обязательством Приаргунского округа и осуществляется из средств местного бюджета, иных источников в соответствии  с законодательством Российской Федерации, включая бюджеты субъектов Российской Федерации.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12.2. Расходы на обеспечение деятельности ЕДДС в год рассчитываются по формуле: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ЕДДС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 (А +В + С + D) *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F *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ЖКХ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где: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– прогнозируемые расходы бюджета Приаргунского округа на оплату труда и начисления на выплаты по оплате труда персонала ЕДДС;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– прогнозируемые расходы бюджета Приаргунского округа на оплату услуг связи и программного обеспечения;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– прогнозируемые расходы бюджета Приаргунского округа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– прогнозируемые расходы бюджета Приаргунского округа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 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индекс потребительских цен в среднем за год, установленный на очередной финансовый год;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F – прогнозируемые расходы бюджета Приаргунского округа на оплату коммунальных услуг, оказываемых ЕДДС;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ЖКХ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индекс потребительских цен на услуги организации ЖКХ в среднем за год, установленный на очередной финансовый год.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12.3. При расчёте коэффициента «А» рекомендовано учитывать: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по должностному окладу;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надбавку за сложность и напряжённость и специальный режим работы; 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надбавку за выслугу лет;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премии по результатам работы;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материальную помощь;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начисления на выплаты по оплате труда (30,2 %).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12.4. При расчёте коэффициента «В» рекомендовано учитывать: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оплату услуг интернета;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оплату мобильной связи;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абонентскую плату городских телефонов;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бухгалтерских программ;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установку антивирусных программ;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 справочно-правовых систем;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затраты на услуги телеграфной связи;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информационно-техническую поддержку офисного оборудования и программного обеспечения;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затраты на прочие услуги связи.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12.5. При расчёте коэффициента «С» рекомендовано учитывать:</w:t>
      </w:r>
    </w:p>
    <w:p w:rsidR="00A71C5C" w:rsidRPr="00B77ACE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A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затраты на вещевое обеспечение;</w:t>
      </w:r>
    </w:p>
    <w:p w:rsidR="00A71C5C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канцелярских товаров и принадлежностей;</w:t>
      </w:r>
    </w:p>
    <w:p w:rsidR="00A71C5C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продовольственное обеспечение (если это предусмотрено уставом юридического лица или положением о ЕДДС);</w:t>
      </w:r>
    </w:p>
    <w:p w:rsidR="00A71C5C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помещений;</w:t>
      </w:r>
    </w:p>
    <w:p w:rsidR="00A71C5C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других запасных частей для вычислительной техники;</w:t>
      </w:r>
    </w:p>
    <w:p w:rsidR="00A71C5C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A71C5C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материальных запасов по обеспечению безопасности информации;</w:t>
      </w:r>
    </w:p>
    <w:p w:rsidR="00A71C5C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прочих материальных запасов.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12.6. При расчёте коэффициента «D» рекомендовано учитывать:</w:t>
      </w:r>
    </w:p>
    <w:p w:rsidR="00A71C5C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мониторов;</w:t>
      </w:r>
    </w:p>
    <w:p w:rsidR="00A71C5C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системных блоков;</w:t>
      </w:r>
    </w:p>
    <w:p w:rsidR="00A71C5C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носителей информации;</w:t>
      </w:r>
    </w:p>
    <w:p w:rsidR="00A71C5C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оборудования для видеоконференцсвязи;</w:t>
      </w:r>
    </w:p>
    <w:p w:rsidR="00A71C5C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систем кондиционирования;</w:t>
      </w:r>
    </w:p>
    <w:p w:rsidR="00A71C5C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прочих основных средств.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12.7. При расчёте коэффициента «F» рекомендовано учитывать: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горячего водоснабжения;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холодного водоснабжения;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услуги водоотведения;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отопления;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электроснабжения (в части питания компьютерной техники).</w:t>
      </w:r>
    </w:p>
    <w:p w:rsidR="00A71C5C" w:rsidRDefault="00A71C5C" w:rsidP="00A71C5C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12.8. Для более качественного планирования финансовых средств на содержание ЕДДС целесообразно издать или внести изменения в существующие, с учётом вопросов обеспечения деятельности ЕДДС, на муниципальном или субъектовом уровне нормативный правовой акт, устанавливающий нормативные затраты на обеспечение функций органов местного самоуправления и подведомственных казенных учреждений, которые будут включать в себя нормирование затрат по закупке товаров, прочие затраты на закупку товаров, работ, услуг в целях реализации своих функций.</w:t>
      </w:r>
    </w:p>
    <w:p w:rsidR="00A71C5C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12.9. Уровень заработной платы сотрудников ЕДДС должен быть не ниже минимального размера оплаты труда установленного законодательством Российской Федерации.</w:t>
      </w:r>
    </w:p>
    <w:p w:rsidR="00A71C5C" w:rsidRDefault="00A71C5C" w:rsidP="00A71C5C">
      <w:pPr>
        <w:pStyle w:val="1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1C5C" w:rsidRDefault="00A71C5C" w:rsidP="00A71C5C">
      <w:pPr>
        <w:pStyle w:val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 Требования к защите информации</w:t>
      </w:r>
    </w:p>
    <w:p w:rsidR="00A71C5C" w:rsidRDefault="00A71C5C" w:rsidP="00A71C5C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 w:rsidR="00A71C5C" w:rsidRDefault="00A71C5C" w:rsidP="00A71C5C"/>
    <w:p w:rsidR="00A71C5C" w:rsidRDefault="00A71C5C" w:rsidP="00F37CA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bookmarkEnd w:id="1"/>
    </w:p>
    <w:sectPr w:rsidR="00A71C5C" w:rsidSect="00E05F0A">
      <w:pgSz w:w="11906" w:h="16838"/>
      <w:pgMar w:top="1134" w:right="567" w:bottom="1134" w:left="1985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9D" w:rsidRDefault="00AC409D" w:rsidP="00ED2ACE">
      <w:pPr>
        <w:spacing w:after="0" w:line="240" w:lineRule="auto"/>
      </w:pPr>
      <w:r>
        <w:separator/>
      </w:r>
    </w:p>
  </w:endnote>
  <w:endnote w:type="continuationSeparator" w:id="0">
    <w:p w:rsidR="00AC409D" w:rsidRDefault="00AC409D" w:rsidP="00ED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9D" w:rsidRDefault="00AC409D" w:rsidP="00ED2ACE">
      <w:pPr>
        <w:spacing w:after="0" w:line="240" w:lineRule="auto"/>
      </w:pPr>
      <w:r>
        <w:separator/>
      </w:r>
    </w:p>
  </w:footnote>
  <w:footnote w:type="continuationSeparator" w:id="0">
    <w:p w:rsidR="00AC409D" w:rsidRDefault="00AC409D" w:rsidP="00ED2ACE">
      <w:pPr>
        <w:spacing w:after="0" w:line="240" w:lineRule="auto"/>
      </w:pPr>
      <w:r>
        <w:continuationSeparator/>
      </w:r>
    </w:p>
  </w:footnote>
  <w:footnote w:id="1">
    <w:p w:rsidR="00A71C5C" w:rsidRDefault="00A71C5C" w:rsidP="00A71C5C">
      <w:pPr>
        <w:pStyle w:val="afb"/>
      </w:pPr>
      <w:r>
        <w:rPr>
          <w:rStyle w:val="afd"/>
        </w:rPr>
        <w:footnoteRef/>
      </w:r>
      <w:r>
        <w:t xml:space="preserve"> Далее – ЕДДС</w:t>
      </w:r>
    </w:p>
    <w:p w:rsidR="00A71C5C" w:rsidRDefault="00A71C5C" w:rsidP="00A71C5C">
      <w:pPr>
        <w:pStyle w:val="afb"/>
      </w:pPr>
    </w:p>
  </w:footnote>
  <w:footnote w:id="2">
    <w:p w:rsidR="00A71C5C" w:rsidRDefault="00A71C5C" w:rsidP="00A71C5C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E2C"/>
    <w:multiLevelType w:val="multilevel"/>
    <w:tmpl w:val="44F85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200E7"/>
    <w:multiLevelType w:val="multilevel"/>
    <w:tmpl w:val="BD54B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40A25"/>
    <w:multiLevelType w:val="hybridMultilevel"/>
    <w:tmpl w:val="FF808D0E"/>
    <w:lvl w:ilvl="0" w:tplc="A4FABC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923BB1"/>
    <w:multiLevelType w:val="multilevel"/>
    <w:tmpl w:val="8EA61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977E9"/>
    <w:multiLevelType w:val="multilevel"/>
    <w:tmpl w:val="FB466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24B3F"/>
    <w:multiLevelType w:val="multilevel"/>
    <w:tmpl w:val="C766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B49A9"/>
    <w:multiLevelType w:val="multilevel"/>
    <w:tmpl w:val="3B360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F57F0"/>
    <w:multiLevelType w:val="multilevel"/>
    <w:tmpl w:val="B6A09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C021B"/>
    <w:multiLevelType w:val="multilevel"/>
    <w:tmpl w:val="E32CB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22431D"/>
    <w:multiLevelType w:val="multilevel"/>
    <w:tmpl w:val="BEA41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9141A9"/>
    <w:multiLevelType w:val="multilevel"/>
    <w:tmpl w:val="5E6A6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DF438F"/>
    <w:multiLevelType w:val="multilevel"/>
    <w:tmpl w:val="05D41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A171B2"/>
    <w:multiLevelType w:val="multilevel"/>
    <w:tmpl w:val="1CF4F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071B00"/>
    <w:multiLevelType w:val="multilevel"/>
    <w:tmpl w:val="B13A7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7375D"/>
    <w:multiLevelType w:val="multilevel"/>
    <w:tmpl w:val="682A6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0"/>
  </w:num>
  <w:num w:numId="5">
    <w:abstractNumId w:val="1"/>
  </w:num>
  <w:num w:numId="6">
    <w:abstractNumId w:val="14"/>
  </w:num>
  <w:num w:numId="7">
    <w:abstractNumId w:val="9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0A"/>
    <w:rsid w:val="00015348"/>
    <w:rsid w:val="00015C75"/>
    <w:rsid w:val="00024931"/>
    <w:rsid w:val="000406C5"/>
    <w:rsid w:val="000455A8"/>
    <w:rsid w:val="00057D39"/>
    <w:rsid w:val="00063163"/>
    <w:rsid w:val="00072668"/>
    <w:rsid w:val="0007400F"/>
    <w:rsid w:val="000A5B45"/>
    <w:rsid w:val="00115DFE"/>
    <w:rsid w:val="00134058"/>
    <w:rsid w:val="00136E54"/>
    <w:rsid w:val="0015222A"/>
    <w:rsid w:val="001565E4"/>
    <w:rsid w:val="001704AD"/>
    <w:rsid w:val="00175003"/>
    <w:rsid w:val="00191BF8"/>
    <w:rsid w:val="00192015"/>
    <w:rsid w:val="00195761"/>
    <w:rsid w:val="001A309F"/>
    <w:rsid w:val="001D3CCC"/>
    <w:rsid w:val="001E3864"/>
    <w:rsid w:val="001E736A"/>
    <w:rsid w:val="002063A2"/>
    <w:rsid w:val="00254D0A"/>
    <w:rsid w:val="002977F7"/>
    <w:rsid w:val="002A4651"/>
    <w:rsid w:val="002D36F0"/>
    <w:rsid w:val="002D5BDA"/>
    <w:rsid w:val="003120F2"/>
    <w:rsid w:val="00321C22"/>
    <w:rsid w:val="0034437B"/>
    <w:rsid w:val="003C125F"/>
    <w:rsid w:val="003D240A"/>
    <w:rsid w:val="00402D15"/>
    <w:rsid w:val="0043769B"/>
    <w:rsid w:val="004A005D"/>
    <w:rsid w:val="004C529F"/>
    <w:rsid w:val="0052263C"/>
    <w:rsid w:val="00534D8E"/>
    <w:rsid w:val="00536CE2"/>
    <w:rsid w:val="00564B37"/>
    <w:rsid w:val="0058305F"/>
    <w:rsid w:val="005D62FB"/>
    <w:rsid w:val="00601994"/>
    <w:rsid w:val="00607DF2"/>
    <w:rsid w:val="0062182C"/>
    <w:rsid w:val="006641C8"/>
    <w:rsid w:val="00664C30"/>
    <w:rsid w:val="00686C66"/>
    <w:rsid w:val="006B5DD9"/>
    <w:rsid w:val="006B7ACB"/>
    <w:rsid w:val="006C5F1E"/>
    <w:rsid w:val="006D7CED"/>
    <w:rsid w:val="006F38BE"/>
    <w:rsid w:val="006F6BE7"/>
    <w:rsid w:val="00710796"/>
    <w:rsid w:val="00735D50"/>
    <w:rsid w:val="007374AB"/>
    <w:rsid w:val="00746AA4"/>
    <w:rsid w:val="00760A03"/>
    <w:rsid w:val="00761CC9"/>
    <w:rsid w:val="0077055B"/>
    <w:rsid w:val="0077175D"/>
    <w:rsid w:val="00781B88"/>
    <w:rsid w:val="007A21C8"/>
    <w:rsid w:val="007A5CEC"/>
    <w:rsid w:val="007C64DE"/>
    <w:rsid w:val="007C7C45"/>
    <w:rsid w:val="007E15FB"/>
    <w:rsid w:val="007E2057"/>
    <w:rsid w:val="00804EA3"/>
    <w:rsid w:val="00854958"/>
    <w:rsid w:val="00860839"/>
    <w:rsid w:val="00872FDF"/>
    <w:rsid w:val="00876600"/>
    <w:rsid w:val="008A02B6"/>
    <w:rsid w:val="008B0183"/>
    <w:rsid w:val="008D73BD"/>
    <w:rsid w:val="0093349D"/>
    <w:rsid w:val="00956D0F"/>
    <w:rsid w:val="009801D8"/>
    <w:rsid w:val="00995BD3"/>
    <w:rsid w:val="00996020"/>
    <w:rsid w:val="009B0660"/>
    <w:rsid w:val="009B29EB"/>
    <w:rsid w:val="009E6968"/>
    <w:rsid w:val="00A10A7F"/>
    <w:rsid w:val="00A259B3"/>
    <w:rsid w:val="00A71C5C"/>
    <w:rsid w:val="00A8153E"/>
    <w:rsid w:val="00A87A30"/>
    <w:rsid w:val="00A906BE"/>
    <w:rsid w:val="00A93664"/>
    <w:rsid w:val="00AB4BB2"/>
    <w:rsid w:val="00AC409D"/>
    <w:rsid w:val="00AD2D94"/>
    <w:rsid w:val="00B115DA"/>
    <w:rsid w:val="00B26BB6"/>
    <w:rsid w:val="00B26F1A"/>
    <w:rsid w:val="00B32A7A"/>
    <w:rsid w:val="00B80ABD"/>
    <w:rsid w:val="00B9484E"/>
    <w:rsid w:val="00BB2AB6"/>
    <w:rsid w:val="00C11507"/>
    <w:rsid w:val="00C14445"/>
    <w:rsid w:val="00C3206B"/>
    <w:rsid w:val="00C448EC"/>
    <w:rsid w:val="00C47FAB"/>
    <w:rsid w:val="00C50861"/>
    <w:rsid w:val="00C53970"/>
    <w:rsid w:val="00C67773"/>
    <w:rsid w:val="00C80024"/>
    <w:rsid w:val="00CB008E"/>
    <w:rsid w:val="00CC44A6"/>
    <w:rsid w:val="00CC7C74"/>
    <w:rsid w:val="00D0079B"/>
    <w:rsid w:val="00D643C9"/>
    <w:rsid w:val="00D84EEF"/>
    <w:rsid w:val="00DF1607"/>
    <w:rsid w:val="00E032E6"/>
    <w:rsid w:val="00E05F0A"/>
    <w:rsid w:val="00E1124C"/>
    <w:rsid w:val="00E50DFE"/>
    <w:rsid w:val="00E57031"/>
    <w:rsid w:val="00E8280C"/>
    <w:rsid w:val="00E86CAF"/>
    <w:rsid w:val="00E97456"/>
    <w:rsid w:val="00EA7B19"/>
    <w:rsid w:val="00ED2ACE"/>
    <w:rsid w:val="00EE74FB"/>
    <w:rsid w:val="00EF7E3E"/>
    <w:rsid w:val="00F03AB0"/>
    <w:rsid w:val="00F042E9"/>
    <w:rsid w:val="00F15964"/>
    <w:rsid w:val="00F21EAA"/>
    <w:rsid w:val="00F27F7E"/>
    <w:rsid w:val="00F37CA6"/>
    <w:rsid w:val="00F43CA9"/>
    <w:rsid w:val="00F4730D"/>
    <w:rsid w:val="00F8534B"/>
    <w:rsid w:val="00FA63C4"/>
    <w:rsid w:val="00FB2401"/>
    <w:rsid w:val="00FD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6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018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D2ACE"/>
  </w:style>
  <w:style w:type="paragraph" w:styleId="af8">
    <w:name w:val="footer"/>
    <w:basedOn w:val="a"/>
    <w:link w:val="af9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D2ACE"/>
  </w:style>
  <w:style w:type="character" w:customStyle="1" w:styleId="afa">
    <w:name w:val="Основной текст_"/>
    <w:basedOn w:val="a0"/>
    <w:link w:val="11"/>
    <w:rsid w:val="004C529F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a"/>
    <w:rsid w:val="004C529F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бычный1"/>
    <w:rsid w:val="00A71C5C"/>
    <w:rPr>
      <w:rFonts w:ascii="Calibri" w:eastAsia="Calibri" w:hAnsi="Calibri" w:cs="Calibri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A71C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A71C5C"/>
    <w:rPr>
      <w:rFonts w:ascii="Calibri" w:eastAsia="Calibri" w:hAnsi="Calibri" w:cs="Calibri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A71C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6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018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D2ACE"/>
  </w:style>
  <w:style w:type="paragraph" w:styleId="af8">
    <w:name w:val="footer"/>
    <w:basedOn w:val="a"/>
    <w:link w:val="af9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D2ACE"/>
  </w:style>
  <w:style w:type="character" w:customStyle="1" w:styleId="afa">
    <w:name w:val="Основной текст_"/>
    <w:basedOn w:val="a0"/>
    <w:link w:val="11"/>
    <w:rsid w:val="004C529F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a"/>
    <w:rsid w:val="004C529F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бычный1"/>
    <w:rsid w:val="00A71C5C"/>
    <w:rPr>
      <w:rFonts w:ascii="Calibri" w:eastAsia="Calibri" w:hAnsi="Calibri" w:cs="Calibri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A71C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A71C5C"/>
    <w:rPr>
      <w:rFonts w:ascii="Calibri" w:eastAsia="Calibri" w:hAnsi="Calibri" w:cs="Calibri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A71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28</Pages>
  <Words>9778</Words>
  <Characters>55738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ПК</cp:lastModifiedBy>
  <cp:revision>22</cp:revision>
  <cp:lastPrinted>2023-12-29T01:54:00Z</cp:lastPrinted>
  <dcterms:created xsi:type="dcterms:W3CDTF">2023-11-07T01:48:00Z</dcterms:created>
  <dcterms:modified xsi:type="dcterms:W3CDTF">2024-01-22T07:12:00Z</dcterms:modified>
</cp:coreProperties>
</file>