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F7" w:rsidRPr="00753CBC" w:rsidRDefault="00464DF7" w:rsidP="0050468C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>СОВЕТ ПРИАРГУНСКОГО МУНИЦИПАЛЬНОГО ОКРУГА</w:t>
      </w:r>
    </w:p>
    <w:p w:rsidR="00464DF7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>ЗАБАЙКАЛЬСКОГО КРАЯ</w:t>
      </w:r>
    </w:p>
    <w:p w:rsidR="0050468C" w:rsidRDefault="0050468C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DF7" w:rsidRPr="001344E5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464DF7" w:rsidRPr="008F7C22" w:rsidRDefault="00464DF7" w:rsidP="00635438">
      <w:pPr>
        <w:pStyle w:val="ConsPlusTitle"/>
        <w:widowControl/>
        <w:tabs>
          <w:tab w:val="left" w:pos="534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464DF7" w:rsidRDefault="0050468C" w:rsidP="00464DF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 </w:t>
      </w:r>
      <w:r w:rsidR="006866E7">
        <w:rPr>
          <w:rFonts w:ascii="Times New Roman" w:hAnsi="Times New Roman" w:cs="Times New Roman"/>
          <w:b w:val="0"/>
          <w:bCs w:val="0"/>
          <w:sz w:val="28"/>
          <w:szCs w:val="28"/>
        </w:rPr>
        <w:t>ноября</w:t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2021 года</w:t>
      </w:r>
      <w:r w:rsidR="00464DF7" w:rsidRPr="008F7C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64DF7" w:rsidRPr="008F7C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64DF7" w:rsidRPr="008F7C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464DF7" w:rsidRPr="008F7C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64DF7" w:rsidRPr="008F7C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64DF7" w:rsidRPr="008F7C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138</w:t>
      </w:r>
    </w:p>
    <w:p w:rsidR="00464DF7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DF7" w:rsidRPr="008F7C22" w:rsidRDefault="00464DF7" w:rsidP="00464DF7">
      <w:pPr>
        <w:jc w:val="center"/>
        <w:rPr>
          <w:sz w:val="28"/>
          <w:szCs w:val="28"/>
        </w:rPr>
      </w:pPr>
    </w:p>
    <w:p w:rsidR="00464DF7" w:rsidRPr="00BD6C82" w:rsidRDefault="00907725" w:rsidP="00464DF7">
      <w:pPr>
        <w:jc w:val="center"/>
        <w:rPr>
          <w:b/>
          <w:sz w:val="32"/>
          <w:szCs w:val="32"/>
        </w:rPr>
      </w:pPr>
      <w:r w:rsidRPr="00907725">
        <w:rPr>
          <w:b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Style w:val="23"/>
          <w:sz w:val="32"/>
          <w:szCs w:val="32"/>
        </w:rPr>
        <w:t>Приаргунского муниципального округа Забайкальского края</w:t>
      </w:r>
    </w:p>
    <w:p w:rsidR="00464DF7" w:rsidRPr="008E37C2" w:rsidRDefault="00464DF7" w:rsidP="00464DF7">
      <w:pPr>
        <w:rPr>
          <w:sz w:val="28"/>
          <w:szCs w:val="28"/>
        </w:rPr>
      </w:pPr>
    </w:p>
    <w:p w:rsidR="00464DF7" w:rsidRPr="008E37C2" w:rsidRDefault="00464DF7" w:rsidP="00464DF7">
      <w:pPr>
        <w:rPr>
          <w:sz w:val="28"/>
          <w:szCs w:val="28"/>
        </w:rPr>
      </w:pPr>
    </w:p>
    <w:p w:rsidR="00464DF7" w:rsidRDefault="00907725" w:rsidP="00464D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907725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</w:t>
      </w:r>
      <w:r w:rsidRPr="00907725">
        <w:rPr>
          <w:sz w:val="28"/>
          <w:szCs w:val="28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Pr="00907725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</w:t>
      </w:r>
      <w:r w:rsidRPr="00907725">
        <w:rPr>
          <w:sz w:val="28"/>
          <w:szCs w:val="28"/>
        </w:rPr>
        <w:t xml:space="preserve">м от 31 июля 2020 года № 248-ФЗ «О государственном контроле (надзоре) и муниципальном контроле в Российской Федерации», Правилами благоустройства территории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907725">
        <w:rPr>
          <w:sz w:val="28"/>
          <w:szCs w:val="28"/>
        </w:rPr>
        <w:t xml:space="preserve">, утвержденными решением </w:t>
      </w:r>
      <w:r>
        <w:rPr>
          <w:sz w:val="28"/>
          <w:szCs w:val="28"/>
        </w:rPr>
        <w:t>Совета Приаргунского муниципального округа Забайкальского края от 21 апреля 2021 года № 57</w:t>
      </w:r>
      <w:r w:rsidRPr="00907725">
        <w:rPr>
          <w:sz w:val="28"/>
          <w:szCs w:val="28"/>
        </w:rPr>
        <w:t xml:space="preserve">, руководствуясь статьей </w:t>
      </w:r>
      <w:r>
        <w:rPr>
          <w:sz w:val="28"/>
          <w:szCs w:val="28"/>
        </w:rPr>
        <w:t>37</w:t>
      </w:r>
      <w:r w:rsidRPr="00907725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Приаргунского муниципального округа Забайкальского края</w:t>
      </w:r>
      <w:r w:rsidR="00464DF7">
        <w:rPr>
          <w:sz w:val="28"/>
          <w:szCs w:val="28"/>
        </w:rPr>
        <w:t>, Совет Приаргунского муниципальног</w:t>
      </w:r>
      <w:r>
        <w:rPr>
          <w:sz w:val="28"/>
          <w:szCs w:val="28"/>
        </w:rPr>
        <w:t>о округа Забайкальского края реш</w:t>
      </w:r>
      <w:r w:rsidR="00464DF7">
        <w:rPr>
          <w:sz w:val="28"/>
          <w:szCs w:val="28"/>
        </w:rPr>
        <w:t>ил:</w:t>
      </w:r>
    </w:p>
    <w:p w:rsidR="00EB1B3E" w:rsidRDefault="00907725" w:rsidP="0090772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07725">
        <w:rPr>
          <w:sz w:val="28"/>
          <w:szCs w:val="28"/>
        </w:rPr>
        <w:t>Утвердить прилагаемое Положение о муниципальном контроле в сфере благоустройства на территории</w:t>
      </w:r>
      <w:r>
        <w:rPr>
          <w:sz w:val="28"/>
          <w:szCs w:val="28"/>
        </w:rPr>
        <w:t xml:space="preserve"> Приаргунского муниципального округа Забайкальского края.</w:t>
      </w:r>
    </w:p>
    <w:p w:rsidR="00464DF7" w:rsidRPr="009B7555" w:rsidRDefault="009B7555" w:rsidP="00464DF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912051" w:rsidRPr="00464DF7">
        <w:rPr>
          <w:sz w:val="28"/>
          <w:szCs w:val="28"/>
        </w:rPr>
        <w:t xml:space="preserve"> </w:t>
      </w:r>
      <w:r w:rsidR="00464DF7" w:rsidRPr="00CB4FCA">
        <w:rPr>
          <w:sz w:val="28"/>
          <w:szCs w:val="28"/>
        </w:rPr>
        <w:t xml:space="preserve">настоящее </w:t>
      </w:r>
      <w:r w:rsidR="00464DF7">
        <w:rPr>
          <w:sz w:val="28"/>
          <w:szCs w:val="28"/>
        </w:rPr>
        <w:t>решение</w:t>
      </w:r>
      <w:r w:rsidR="00464DF7" w:rsidRPr="00CB4FCA">
        <w:rPr>
          <w:sz w:val="28"/>
          <w:szCs w:val="28"/>
        </w:rPr>
        <w:t xml:space="preserve"> </w:t>
      </w:r>
      <w:r w:rsidR="00464DF7" w:rsidRPr="00BC6053">
        <w:rPr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«Интернет» по адресу: </w:t>
      </w:r>
      <w:hyperlink r:id="rId8" w:history="1">
        <w:r w:rsidR="00464DF7" w:rsidRPr="009B7555">
          <w:rPr>
            <w:rStyle w:val="ae"/>
            <w:color w:val="auto"/>
            <w:sz w:val="28"/>
            <w:szCs w:val="28"/>
            <w:u w:val="none"/>
          </w:rPr>
          <w:t>https://priarg.75.ru</w:t>
        </w:r>
      </w:hyperlink>
      <w:r w:rsidR="00907725" w:rsidRPr="009B7555">
        <w:rPr>
          <w:sz w:val="28"/>
          <w:szCs w:val="28"/>
        </w:rPr>
        <w:t>.</w:t>
      </w:r>
    </w:p>
    <w:p w:rsidR="003202ED" w:rsidRPr="00464DF7" w:rsidRDefault="003202ED" w:rsidP="00464DF7">
      <w:pPr>
        <w:jc w:val="both"/>
        <w:rPr>
          <w:sz w:val="28"/>
          <w:szCs w:val="28"/>
        </w:rPr>
      </w:pPr>
    </w:p>
    <w:p w:rsidR="003202ED" w:rsidRDefault="003202ED" w:rsidP="003202ED">
      <w:pPr>
        <w:pStyle w:val="a3"/>
        <w:ind w:left="0"/>
        <w:jc w:val="both"/>
        <w:rPr>
          <w:sz w:val="28"/>
          <w:szCs w:val="28"/>
        </w:rPr>
      </w:pPr>
    </w:p>
    <w:p w:rsidR="00464DF7" w:rsidRDefault="00464DF7" w:rsidP="003202ED">
      <w:pPr>
        <w:pStyle w:val="a3"/>
        <w:ind w:left="0"/>
        <w:jc w:val="both"/>
        <w:rPr>
          <w:sz w:val="28"/>
          <w:szCs w:val="28"/>
        </w:rPr>
      </w:pPr>
    </w:p>
    <w:p w:rsidR="00464DF7" w:rsidRPr="00424F05" w:rsidRDefault="00464DF7" w:rsidP="00464DF7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Глава Приаргунского </w:t>
      </w:r>
    </w:p>
    <w:p w:rsidR="00464DF7" w:rsidRDefault="00464DF7" w:rsidP="00464DF7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:rsidR="003202ED" w:rsidRPr="00464DF7" w:rsidRDefault="00464DF7" w:rsidP="00464DF7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  </w:t>
      </w:r>
      <w:r>
        <w:rPr>
          <w:sz w:val="28"/>
          <w:szCs w:val="28"/>
        </w:rPr>
        <w:t xml:space="preserve">  </w:t>
      </w:r>
      <w:r w:rsidRPr="00424F05">
        <w:rPr>
          <w:sz w:val="28"/>
          <w:szCs w:val="28"/>
        </w:rPr>
        <w:t xml:space="preserve">      Е.В. Логунов</w:t>
      </w:r>
      <w:r>
        <w:rPr>
          <w:b/>
          <w:bCs/>
          <w:sz w:val="28"/>
          <w:szCs w:val="28"/>
        </w:rPr>
        <w:t xml:space="preserve"> </w:t>
      </w:r>
      <w:r w:rsidR="003202ED">
        <w:rPr>
          <w:b/>
          <w:bCs/>
          <w:sz w:val="28"/>
          <w:szCs w:val="28"/>
        </w:rPr>
        <w:br w:type="page"/>
      </w:r>
    </w:p>
    <w:p w:rsidR="003202ED" w:rsidRDefault="003202ED" w:rsidP="003202E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202ED" w:rsidRDefault="00912051" w:rsidP="003202E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3202ED">
        <w:rPr>
          <w:sz w:val="28"/>
          <w:szCs w:val="28"/>
        </w:rPr>
        <w:t xml:space="preserve">ешению Совета Приаргунского </w:t>
      </w:r>
    </w:p>
    <w:p w:rsidR="003202ED" w:rsidRDefault="003202ED" w:rsidP="003202E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202ED" w:rsidRDefault="003202ED" w:rsidP="003202E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E26EEB">
        <w:rPr>
          <w:sz w:val="28"/>
          <w:szCs w:val="28"/>
        </w:rPr>
        <w:t xml:space="preserve"> </w:t>
      </w:r>
    </w:p>
    <w:p w:rsidR="003202ED" w:rsidRDefault="003202ED" w:rsidP="003202E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0468C">
        <w:rPr>
          <w:sz w:val="28"/>
          <w:szCs w:val="28"/>
        </w:rPr>
        <w:t xml:space="preserve">           </w:t>
      </w:r>
      <w:r w:rsidRPr="00E26EEB">
        <w:rPr>
          <w:sz w:val="28"/>
          <w:szCs w:val="28"/>
        </w:rPr>
        <w:t xml:space="preserve">от </w:t>
      </w:r>
      <w:r w:rsidR="0050468C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E73951">
        <w:rPr>
          <w:sz w:val="28"/>
          <w:szCs w:val="28"/>
        </w:rPr>
        <w:t>ноября</w:t>
      </w:r>
      <w:r w:rsidRPr="00E26EE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E26EEB">
        <w:rPr>
          <w:sz w:val="28"/>
          <w:szCs w:val="28"/>
        </w:rPr>
        <w:t xml:space="preserve"> года № </w:t>
      </w:r>
      <w:r w:rsidR="0050468C">
        <w:rPr>
          <w:sz w:val="28"/>
          <w:szCs w:val="28"/>
        </w:rPr>
        <w:t>138</w:t>
      </w:r>
    </w:p>
    <w:p w:rsidR="006347E1" w:rsidRDefault="006347E1" w:rsidP="00EE1F50">
      <w:pPr>
        <w:pStyle w:val="a3"/>
        <w:ind w:left="0"/>
        <w:jc w:val="right"/>
        <w:rPr>
          <w:sz w:val="28"/>
          <w:szCs w:val="28"/>
        </w:rPr>
      </w:pPr>
    </w:p>
    <w:p w:rsidR="008E107F" w:rsidRDefault="008E107F" w:rsidP="008E107F">
      <w:pPr>
        <w:pStyle w:val="a3"/>
        <w:ind w:left="0"/>
        <w:jc w:val="center"/>
        <w:rPr>
          <w:sz w:val="28"/>
          <w:szCs w:val="28"/>
        </w:rPr>
      </w:pPr>
    </w:p>
    <w:p w:rsidR="00907725" w:rsidRPr="00907725" w:rsidRDefault="00907725" w:rsidP="00907725">
      <w:pPr>
        <w:pStyle w:val="a3"/>
        <w:ind w:left="0"/>
        <w:jc w:val="center"/>
        <w:rPr>
          <w:b/>
          <w:sz w:val="32"/>
          <w:szCs w:val="28"/>
        </w:rPr>
      </w:pPr>
      <w:r w:rsidRPr="00907725">
        <w:rPr>
          <w:b/>
          <w:sz w:val="32"/>
          <w:szCs w:val="28"/>
        </w:rPr>
        <w:t xml:space="preserve">ПОЛОЖЕНИЕ </w:t>
      </w:r>
    </w:p>
    <w:p w:rsidR="006347E1" w:rsidRPr="00907725" w:rsidRDefault="00907725" w:rsidP="00907725">
      <w:pPr>
        <w:pStyle w:val="a3"/>
        <w:ind w:left="0"/>
        <w:jc w:val="center"/>
        <w:rPr>
          <w:b/>
          <w:sz w:val="32"/>
          <w:szCs w:val="28"/>
        </w:rPr>
      </w:pPr>
      <w:r w:rsidRPr="00907725">
        <w:rPr>
          <w:b/>
          <w:sz w:val="32"/>
          <w:szCs w:val="28"/>
        </w:rPr>
        <w:t>о муниципальном контроле в сфере благоустройства на территории Приаргунского муниципального округа Забайкальского края</w:t>
      </w:r>
    </w:p>
    <w:p w:rsidR="00907725" w:rsidRDefault="00907725" w:rsidP="006347E1">
      <w:pPr>
        <w:pStyle w:val="a3"/>
        <w:ind w:left="0"/>
        <w:jc w:val="both"/>
        <w:rPr>
          <w:sz w:val="28"/>
          <w:szCs w:val="28"/>
        </w:rPr>
      </w:pPr>
    </w:p>
    <w:p w:rsidR="00907725" w:rsidRDefault="00907725" w:rsidP="006347E1">
      <w:pPr>
        <w:pStyle w:val="a3"/>
        <w:ind w:left="0"/>
        <w:jc w:val="both"/>
        <w:rPr>
          <w:sz w:val="28"/>
          <w:szCs w:val="28"/>
        </w:rPr>
      </w:pPr>
    </w:p>
    <w:p w:rsidR="00927FAB" w:rsidRPr="00927FAB" w:rsidRDefault="00927FAB" w:rsidP="00927FA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27FAB">
        <w:rPr>
          <w:b/>
          <w:sz w:val="28"/>
          <w:szCs w:val="28"/>
        </w:rPr>
        <w:t>1. Общие положения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</w:pP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</w:t>
      </w:r>
      <w:r>
        <w:rPr>
          <w:sz w:val="28"/>
          <w:szCs w:val="28"/>
        </w:rPr>
        <w:t>е благоустройства на территории Приаргунского муниципального округа Забайкальского края</w:t>
      </w:r>
      <w:r w:rsidRPr="00927FAB">
        <w:rPr>
          <w:sz w:val="28"/>
          <w:szCs w:val="28"/>
        </w:rPr>
        <w:t xml:space="preserve"> (далее – муниципальный контроль).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1.2. Органом местного самоуправлени</w:t>
      </w:r>
      <w:r>
        <w:rPr>
          <w:sz w:val="28"/>
          <w:szCs w:val="28"/>
        </w:rPr>
        <w:t>я Приаргунского муниципального округа Забайкальского края,</w:t>
      </w:r>
      <w:r w:rsidRPr="00927FAB">
        <w:rPr>
          <w:sz w:val="28"/>
          <w:szCs w:val="28"/>
        </w:rPr>
        <w:t xml:space="preserve"> уполномоченным на осуществление муниципального к</w:t>
      </w:r>
      <w:r>
        <w:rPr>
          <w:sz w:val="28"/>
          <w:szCs w:val="28"/>
        </w:rPr>
        <w:t>онтроля, является администрация Приаргунского муниципального округа Забайкальского края</w:t>
      </w:r>
      <w:r w:rsidRPr="00927FAB">
        <w:rPr>
          <w:i/>
          <w:sz w:val="28"/>
          <w:szCs w:val="28"/>
        </w:rPr>
        <w:t xml:space="preserve"> </w:t>
      </w:r>
      <w:r w:rsidRPr="00927FAB">
        <w:rPr>
          <w:sz w:val="28"/>
          <w:szCs w:val="28"/>
        </w:rPr>
        <w:t>(далее – контрольный орган).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927FAB">
        <w:rPr>
          <w:sz w:val="28"/>
          <w:szCs w:val="28"/>
        </w:rPr>
        <w:t>Должностными лицами, уполномоченными на осуществление муниципального контроля (далее – и</w:t>
      </w:r>
      <w:r>
        <w:rPr>
          <w:sz w:val="28"/>
          <w:szCs w:val="28"/>
        </w:rPr>
        <w:t>нспекторы), являются сотрудники отдела архитектуры и градостроительства администрации Приаргунского муниципального округа Забайкальского края</w:t>
      </w:r>
      <w:r w:rsidRPr="00927FAB">
        <w:rPr>
          <w:i/>
          <w:sz w:val="28"/>
          <w:szCs w:val="28"/>
        </w:rPr>
        <w:t>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1.3.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1.4.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9" w:history="1">
        <w:r w:rsidRPr="00927FAB">
          <w:rPr>
            <w:sz w:val="28"/>
            <w:szCs w:val="28"/>
          </w:rPr>
          <w:t>Правил</w:t>
        </w:r>
      </w:hyperlink>
      <w:r w:rsidRPr="00927FAB">
        <w:rPr>
          <w:sz w:val="28"/>
          <w:szCs w:val="28"/>
        </w:rPr>
        <w:t>ах благоустройства территории</w:t>
      </w:r>
      <w:r>
        <w:rPr>
          <w:sz w:val="28"/>
          <w:szCs w:val="28"/>
        </w:rPr>
        <w:t xml:space="preserve"> Приаргунского муниципального округа Забайкальского края</w:t>
      </w:r>
      <w:r w:rsidRPr="00927FAB">
        <w:rPr>
          <w:sz w:val="28"/>
          <w:szCs w:val="28"/>
        </w:rPr>
        <w:t>, утвержденных решением</w:t>
      </w:r>
      <w:r>
        <w:rPr>
          <w:sz w:val="28"/>
          <w:szCs w:val="28"/>
        </w:rPr>
        <w:t xml:space="preserve"> Совета Приаргунского муниципального округа Забайкальского края от 21 апреля 2021 года № 57</w:t>
      </w:r>
      <w:r w:rsidRPr="00927FAB">
        <w:rPr>
          <w:sz w:val="28"/>
          <w:szCs w:val="28"/>
        </w:rPr>
        <w:t xml:space="preserve"> (далее – П</w:t>
      </w:r>
      <w:r w:rsidR="00214623">
        <w:rPr>
          <w:sz w:val="28"/>
          <w:szCs w:val="28"/>
        </w:rPr>
        <w:t>равила благоустройства),</w:t>
      </w:r>
      <w:r w:rsidRPr="00927FAB">
        <w:rPr>
          <w:rFonts w:ascii="Arial" w:hAnsi="Arial" w:cs="Arial"/>
          <w:sz w:val="28"/>
          <w:szCs w:val="28"/>
        </w:rPr>
        <w:t xml:space="preserve"> </w:t>
      </w:r>
      <w:r w:rsidRPr="00927FAB">
        <w:rPr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14623">
        <w:rPr>
          <w:color w:val="000000"/>
          <w:sz w:val="28"/>
          <w:szCs w:val="28"/>
          <w:shd w:val="clear" w:color="auto" w:fill="FFFFFF"/>
        </w:rPr>
        <w:t xml:space="preserve">, </w:t>
      </w:r>
      <w:r w:rsidR="00214623" w:rsidRPr="00214623">
        <w:rPr>
          <w:color w:val="000000"/>
          <w:sz w:val="28"/>
          <w:szCs w:val="28"/>
          <w:shd w:val="clear" w:color="auto" w:fill="FFFFFF"/>
        </w:rPr>
        <w:t>соблюдение (реализация) требований, содержащи</w:t>
      </w:r>
      <w:r w:rsidR="00214623">
        <w:rPr>
          <w:color w:val="000000"/>
          <w:sz w:val="28"/>
          <w:szCs w:val="28"/>
          <w:shd w:val="clear" w:color="auto" w:fill="FFFFFF"/>
        </w:rPr>
        <w:t xml:space="preserve">хся в разрешительных документах, а также </w:t>
      </w:r>
      <w:r w:rsidR="00214623" w:rsidRPr="00214623">
        <w:rPr>
          <w:color w:val="000000"/>
          <w:sz w:val="28"/>
          <w:szCs w:val="28"/>
          <w:shd w:val="clear" w:color="auto" w:fill="FFFFFF"/>
        </w:rPr>
        <w:t xml:space="preserve">соблюдение требований документов, исполнение которых является </w:t>
      </w:r>
      <w:r w:rsidR="00214623" w:rsidRPr="00214623">
        <w:rPr>
          <w:color w:val="000000"/>
          <w:sz w:val="28"/>
          <w:szCs w:val="28"/>
          <w:shd w:val="clear" w:color="auto" w:fill="FFFFFF"/>
        </w:rPr>
        <w:lastRenderedPageBreak/>
        <w:t>необходимым в соответствии с законодательством Российской Федерации;</w:t>
      </w:r>
      <w:r w:rsidRPr="00927FAB">
        <w:rPr>
          <w:color w:val="000000"/>
          <w:sz w:val="28"/>
          <w:szCs w:val="28"/>
          <w:shd w:val="clear" w:color="auto" w:fill="FFFFFF"/>
        </w:rPr>
        <w:t xml:space="preserve"> (далее – обязательные требования).</w:t>
      </w:r>
    </w:p>
    <w:p w:rsid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1.5. Объектами муниципального контроля (далее – объекты контроля) являются: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FAB">
        <w:rPr>
          <w:sz w:val="28"/>
          <w:szCs w:val="28"/>
        </w:rPr>
        <w:t xml:space="preserve">деятельность, действия (бездействие) контролируемых лиц в сфере благоустройства на </w:t>
      </w:r>
      <w:r>
        <w:rPr>
          <w:sz w:val="28"/>
          <w:szCs w:val="28"/>
          <w:lang w:eastAsia="ar-SA"/>
        </w:rPr>
        <w:t xml:space="preserve">территории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927FAB">
        <w:rPr>
          <w:sz w:val="28"/>
          <w:szCs w:val="28"/>
        </w:rPr>
        <w:t>,</w:t>
      </w:r>
      <w:r w:rsidRPr="00927FAB">
        <w:rPr>
          <w:i/>
          <w:sz w:val="28"/>
          <w:szCs w:val="28"/>
          <w:lang w:eastAsia="ar-SA"/>
        </w:rPr>
        <w:t xml:space="preserve"> </w:t>
      </w:r>
      <w:r w:rsidRPr="00927FAB">
        <w:rPr>
          <w:sz w:val="28"/>
          <w:szCs w:val="28"/>
        </w:rPr>
        <w:t xml:space="preserve">в рамках которых должны соблюдаться обязательные требования; 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FAB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Pr="00927FAB">
        <w:rPr>
          <w:sz w:val="28"/>
          <w:szCs w:val="28"/>
          <w:lang w:eastAsia="ar-SA"/>
        </w:rPr>
        <w:t>элементы и объекты благоустройства, установленные Правилами благоустройства</w:t>
      </w:r>
      <w:r w:rsidR="00B0368C">
        <w:rPr>
          <w:sz w:val="28"/>
          <w:szCs w:val="28"/>
          <w:lang w:eastAsia="ar-SA"/>
        </w:rPr>
        <w:t xml:space="preserve"> (далее – Объекты)</w:t>
      </w:r>
      <w:r w:rsidRPr="00927FAB">
        <w:rPr>
          <w:sz w:val="28"/>
          <w:szCs w:val="28"/>
        </w:rPr>
        <w:t>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1.6. Контрольный орган обеспечивает учет объектов контроля в рамках осуществления муниципального контроля.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1.7.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1.8.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10" w:history="1">
        <w:r w:rsidRPr="00927FAB">
          <w:rPr>
            <w:sz w:val="28"/>
            <w:szCs w:val="28"/>
          </w:rPr>
          <w:t>закона</w:t>
        </w:r>
      </w:hyperlink>
      <w:r w:rsidRPr="00927FAB">
        <w:rPr>
          <w:sz w:val="28"/>
          <w:szCs w:val="28"/>
        </w:rPr>
        <w:t xml:space="preserve"> № 248-ФЗ.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927FAB" w:rsidRPr="00927FAB" w:rsidRDefault="00927FAB" w:rsidP="00927FA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7FAB">
        <w:rPr>
          <w:b/>
          <w:bCs/>
          <w:sz w:val="28"/>
          <w:szCs w:val="28"/>
        </w:rPr>
        <w:t xml:space="preserve">2. </w:t>
      </w:r>
      <w:r w:rsidRPr="00927FAB">
        <w:rPr>
          <w:b/>
          <w:bCs/>
          <w:sz w:val="28"/>
          <w:szCs w:val="28"/>
          <w:lang w:eastAsia="ar-SA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927FA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7FAB">
        <w:rPr>
          <w:b/>
          <w:bCs/>
          <w:sz w:val="28"/>
          <w:szCs w:val="28"/>
        </w:rPr>
        <w:t xml:space="preserve">3. Профилактика рисков причинения вреда (ущерба) охраняемым законом ценностям 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3.1. При осуществлении муниципального контроля контрольный орган проводит следующие виды профилактических мероприятий: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информирование;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2) объявление предостережения;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3) консультирование.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3.2. 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D246F8">
        <w:rPr>
          <w:i/>
          <w:sz w:val="28"/>
          <w:szCs w:val="28"/>
        </w:rPr>
        <w:t xml:space="preserve"> </w:t>
      </w:r>
      <w:r w:rsidR="00D246F8">
        <w:rPr>
          <w:sz w:val="28"/>
          <w:szCs w:val="28"/>
        </w:rPr>
        <w:t xml:space="preserve">Приаргунского </w:t>
      </w:r>
      <w:r w:rsidR="00D246F8">
        <w:rPr>
          <w:sz w:val="28"/>
          <w:szCs w:val="28"/>
        </w:rPr>
        <w:lastRenderedPageBreak/>
        <w:t>муниципального округа Забайкальского края</w:t>
      </w:r>
      <w:r w:rsidR="00D246F8" w:rsidRPr="00927FAB">
        <w:rPr>
          <w:sz w:val="28"/>
          <w:szCs w:val="28"/>
        </w:rPr>
        <w:t xml:space="preserve"> </w:t>
      </w:r>
      <w:r w:rsidRPr="00927FAB">
        <w:rPr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</w:t>
      </w:r>
      <w:r w:rsidR="00755C12">
        <w:rPr>
          <w:sz w:val="28"/>
          <w:szCs w:val="28"/>
        </w:rPr>
        <w:t>3</w:t>
      </w:r>
      <w:r w:rsidRPr="00927FAB">
        <w:rPr>
          <w:sz w:val="28"/>
          <w:szCs w:val="28"/>
        </w:rPr>
        <w:t>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</w:t>
      </w:r>
      <w:r w:rsidR="00755C12">
        <w:rPr>
          <w:sz w:val="28"/>
          <w:szCs w:val="28"/>
        </w:rPr>
        <w:t>4</w:t>
      </w:r>
      <w:r w:rsidRPr="00927FAB">
        <w:rPr>
          <w:sz w:val="28"/>
          <w:szCs w:val="28"/>
        </w:rPr>
        <w:t>. 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927FAB" w:rsidRPr="00927FAB" w:rsidRDefault="00755C12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27FAB" w:rsidRPr="00927FAB">
        <w:rPr>
          <w:sz w:val="28"/>
          <w:szCs w:val="28"/>
        </w:rPr>
        <w:t>. Консультирование осуществляется по следующим вопросам: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компетенция контрольного органа;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2) организация и осуществление муниципального контроля;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3) порядок осуществления профилактических, контрольных мер;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4) применение мер ответственности за нарушение обязательных требований в сфере благоустройства.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</w:t>
      </w:r>
      <w:r w:rsidR="00114F21">
        <w:rPr>
          <w:sz w:val="28"/>
          <w:szCs w:val="28"/>
        </w:rPr>
        <w:t>6</w:t>
      </w:r>
      <w:r w:rsidRPr="00927FAB">
        <w:rPr>
          <w:sz w:val="28"/>
          <w:szCs w:val="28"/>
        </w:rPr>
        <w:t>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</w:t>
      </w:r>
      <w:r w:rsidR="00114F21">
        <w:rPr>
          <w:sz w:val="28"/>
          <w:szCs w:val="28"/>
        </w:rPr>
        <w:t>7</w:t>
      </w:r>
      <w:r w:rsidRPr="00927FAB">
        <w:rPr>
          <w:sz w:val="28"/>
          <w:szCs w:val="28"/>
        </w:rPr>
        <w:t>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</w:t>
      </w:r>
      <w:r w:rsidR="00114F21">
        <w:rPr>
          <w:sz w:val="28"/>
          <w:szCs w:val="28"/>
        </w:rPr>
        <w:t>8</w:t>
      </w:r>
      <w:r w:rsidRPr="00927FAB">
        <w:rPr>
          <w:sz w:val="28"/>
          <w:szCs w:val="28"/>
        </w:rPr>
        <w:t xml:space="preserve">. Контрольный орган осуществляет учет консультирований в рамках осуществления муниципального контроля посредством ведения журнала </w:t>
      </w:r>
      <w:r w:rsidRPr="00B14854">
        <w:rPr>
          <w:sz w:val="28"/>
          <w:szCs w:val="28"/>
        </w:rPr>
        <w:t>учета консультаций в электронном виде.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</w:t>
      </w:r>
      <w:r w:rsidR="00185101">
        <w:rPr>
          <w:sz w:val="28"/>
          <w:szCs w:val="28"/>
        </w:rPr>
        <w:t>9</w:t>
      </w:r>
      <w:r w:rsidRPr="00927FAB">
        <w:rPr>
          <w:sz w:val="28"/>
          <w:szCs w:val="28"/>
        </w:rPr>
        <w:t xml:space="preserve">.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D246F8">
        <w:rPr>
          <w:sz w:val="28"/>
          <w:szCs w:val="28"/>
        </w:rPr>
        <w:t>органов местного самоуправления Приаргунского муниципального округа Забайкальского края</w:t>
      </w:r>
      <w:r w:rsidR="00D246F8" w:rsidRPr="00927FAB">
        <w:rPr>
          <w:sz w:val="28"/>
          <w:szCs w:val="28"/>
        </w:rPr>
        <w:t xml:space="preserve"> </w:t>
      </w:r>
      <w:r w:rsidRPr="00927FAB">
        <w:rPr>
          <w:sz w:val="28"/>
          <w:szCs w:val="28"/>
        </w:rPr>
        <w:t>в информационно-телекоммуникационной сети «Интернет» по адресу</w:t>
      </w:r>
      <w:r w:rsidR="00B14854">
        <w:rPr>
          <w:sz w:val="28"/>
          <w:szCs w:val="28"/>
        </w:rPr>
        <w:t>:</w:t>
      </w:r>
      <w:r w:rsidRPr="00927FAB">
        <w:rPr>
          <w:sz w:val="28"/>
          <w:szCs w:val="28"/>
        </w:rPr>
        <w:t xml:space="preserve"> </w:t>
      </w:r>
      <w:hyperlink r:id="rId11" w:history="1">
        <w:r w:rsidR="00D246F8" w:rsidRPr="00FF4322">
          <w:rPr>
            <w:rStyle w:val="ae"/>
            <w:color w:val="auto"/>
            <w:sz w:val="28"/>
            <w:szCs w:val="28"/>
            <w:u w:val="none"/>
          </w:rPr>
          <w:t>https://priarg.75.ru</w:t>
        </w:r>
      </w:hyperlink>
      <w:r w:rsidR="00D246F8" w:rsidRPr="00FF4322">
        <w:rPr>
          <w:rStyle w:val="ae"/>
          <w:color w:val="auto"/>
          <w:sz w:val="28"/>
          <w:szCs w:val="28"/>
          <w:u w:val="none"/>
        </w:rPr>
        <w:t xml:space="preserve">, </w:t>
      </w:r>
      <w:r w:rsidRPr="00927FAB">
        <w:rPr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3.1</w:t>
      </w:r>
      <w:r w:rsidR="00185101">
        <w:rPr>
          <w:sz w:val="28"/>
          <w:szCs w:val="28"/>
        </w:rPr>
        <w:t>0</w:t>
      </w:r>
      <w:r w:rsidRPr="00927FAB">
        <w:rPr>
          <w:sz w:val="28"/>
          <w:szCs w:val="28"/>
        </w:rPr>
        <w:t>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r w:rsidR="00D246F8">
        <w:rPr>
          <w:sz w:val="28"/>
          <w:szCs w:val="28"/>
        </w:rPr>
        <w:t>,</w:t>
      </w:r>
      <w:r w:rsidRPr="00927FAB">
        <w:rPr>
          <w:sz w:val="28"/>
          <w:szCs w:val="28"/>
        </w:rPr>
        <w:t xml:space="preserve"> либо создало угрозу причинения </w:t>
      </w:r>
      <w:r w:rsidRPr="00927FAB">
        <w:rPr>
          <w:sz w:val="28"/>
          <w:szCs w:val="28"/>
        </w:rPr>
        <w:lastRenderedPageBreak/>
        <w:t>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 (далее – предостережение) и предлагает принять меры по обеспечению соблюдения обязательных требований.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3.1</w:t>
      </w:r>
      <w:r w:rsidR="00185101">
        <w:rPr>
          <w:sz w:val="28"/>
          <w:szCs w:val="28"/>
        </w:rPr>
        <w:t>1</w:t>
      </w:r>
      <w:r w:rsidRPr="00927FAB">
        <w:rPr>
          <w:sz w:val="28"/>
          <w:szCs w:val="28"/>
        </w:rPr>
        <w:t>. 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</w:t>
      </w:r>
      <w:r w:rsidR="00B76EF6">
        <w:rPr>
          <w:sz w:val="28"/>
          <w:szCs w:val="28"/>
        </w:rPr>
        <w:t>е</w:t>
      </w:r>
      <w:r w:rsidRPr="00927FAB">
        <w:rPr>
          <w:sz w:val="28"/>
          <w:szCs w:val="28"/>
        </w:rPr>
        <w:t xml:space="preserve">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 лицом сведений и документов.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3.1</w:t>
      </w:r>
      <w:r w:rsidR="00A3068F">
        <w:rPr>
          <w:sz w:val="28"/>
          <w:szCs w:val="28"/>
        </w:rPr>
        <w:t>2</w:t>
      </w:r>
      <w:r w:rsidRPr="00927FAB">
        <w:rPr>
          <w:sz w:val="28"/>
          <w:szCs w:val="28"/>
        </w:rPr>
        <w:t>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3.1</w:t>
      </w:r>
      <w:r w:rsidR="00A3068F">
        <w:rPr>
          <w:sz w:val="28"/>
          <w:szCs w:val="28"/>
        </w:rPr>
        <w:t>3</w:t>
      </w:r>
      <w:r w:rsidRPr="00927FAB">
        <w:rPr>
          <w:sz w:val="28"/>
          <w:szCs w:val="28"/>
        </w:rPr>
        <w:t>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Возражение направляется контролируемым лицом в бумажном виде </w:t>
      </w:r>
      <w:r w:rsidR="0004445E">
        <w:rPr>
          <w:sz w:val="28"/>
          <w:szCs w:val="28"/>
        </w:rPr>
        <w:t xml:space="preserve">лично или </w:t>
      </w:r>
      <w:r w:rsidRPr="00927FAB">
        <w:rPr>
          <w:sz w:val="28"/>
          <w:szCs w:val="28"/>
        </w:rPr>
        <w:t>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органа, а также иными указанными в предостережении способами.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3.1</w:t>
      </w:r>
      <w:r w:rsidR="00CB0188">
        <w:rPr>
          <w:sz w:val="28"/>
          <w:szCs w:val="28"/>
        </w:rPr>
        <w:t>4</w:t>
      </w:r>
      <w:r w:rsidRPr="00927FAB">
        <w:rPr>
          <w:sz w:val="28"/>
          <w:szCs w:val="28"/>
        </w:rPr>
        <w:t>. Возражение должно содержать: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2) дату и номер предостережения направленного в адрес юридического лица, индивидуального предпринимателя, гражданина;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3) 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4) идентификационный номер налогоплательщика – юридического лица, индивидуального предпринимателя, гражданина; 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lastRenderedPageBreak/>
        <w:t>5) 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3.1</w:t>
      </w:r>
      <w:r w:rsidR="00024C0A">
        <w:rPr>
          <w:sz w:val="28"/>
          <w:szCs w:val="28"/>
        </w:rPr>
        <w:t>5</w:t>
      </w:r>
      <w:r w:rsidRPr="00927FAB">
        <w:rPr>
          <w:sz w:val="28"/>
          <w:szCs w:val="28"/>
        </w:rPr>
        <w:t xml:space="preserve">. По итогам рассмотрения контрольный орган направляет контролируемому лицу ответ в бумажном виде </w:t>
      </w:r>
      <w:r w:rsidR="00182B84">
        <w:rPr>
          <w:sz w:val="28"/>
          <w:szCs w:val="28"/>
        </w:rPr>
        <w:t xml:space="preserve">лично или </w:t>
      </w:r>
      <w:r w:rsidRPr="00927FAB">
        <w:rPr>
          <w:sz w:val="28"/>
          <w:szCs w:val="28"/>
        </w:rPr>
        <w:t>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</w:t>
      </w:r>
      <w:r w:rsidR="00182B84">
        <w:rPr>
          <w:sz w:val="28"/>
          <w:szCs w:val="28"/>
        </w:rPr>
        <w:t>й Федерации</w:t>
      </w:r>
      <w:r w:rsidRPr="00927FAB">
        <w:rPr>
          <w:sz w:val="28"/>
          <w:szCs w:val="28"/>
        </w:rPr>
        <w:t>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3.1</w:t>
      </w:r>
      <w:r w:rsidR="00024C0A">
        <w:rPr>
          <w:sz w:val="28"/>
          <w:szCs w:val="28"/>
        </w:rPr>
        <w:t>6</w:t>
      </w:r>
      <w:r w:rsidRPr="00927FAB">
        <w:rPr>
          <w:sz w:val="28"/>
          <w:szCs w:val="28"/>
        </w:rPr>
        <w:t>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3.1</w:t>
      </w:r>
      <w:r w:rsidR="00024C0A">
        <w:rPr>
          <w:sz w:val="28"/>
          <w:szCs w:val="28"/>
        </w:rPr>
        <w:t>7</w:t>
      </w:r>
      <w:r w:rsidRPr="00927FAB">
        <w:rPr>
          <w:sz w:val="28"/>
          <w:szCs w:val="28"/>
        </w:rPr>
        <w:t>. 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2) в случае не принятия доводов отказывает в удовлетворении возражения с указанием причины отказа.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096F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27FAB">
        <w:rPr>
          <w:b/>
          <w:sz w:val="28"/>
          <w:szCs w:val="28"/>
        </w:rPr>
        <w:t>4. Осуществление муниципального контроля.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  <w:lang w:eastAsia="ar-SA"/>
        </w:rPr>
        <w:t xml:space="preserve">4.1. </w:t>
      </w:r>
      <w:r w:rsidRPr="00927FAB">
        <w:rPr>
          <w:sz w:val="28"/>
          <w:szCs w:val="28"/>
        </w:rPr>
        <w:t xml:space="preserve">В соответствии с </w:t>
      </w:r>
      <w:hyperlink r:id="rId12" w:history="1">
        <w:r w:rsidRPr="00927FAB">
          <w:rPr>
            <w:sz w:val="28"/>
            <w:szCs w:val="28"/>
          </w:rPr>
          <w:t>частью 2 статьи 61</w:t>
        </w:r>
      </w:hyperlink>
      <w:r w:rsidRPr="00927FAB">
        <w:rPr>
          <w:sz w:val="28"/>
          <w:szCs w:val="28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  <w:lang w:eastAsia="ar-SA"/>
        </w:rPr>
        <w:t xml:space="preserve">4.2. </w:t>
      </w:r>
      <w:r w:rsidRPr="00927FAB">
        <w:rPr>
          <w:sz w:val="28"/>
          <w:szCs w:val="28"/>
        </w:rPr>
        <w:t xml:space="preserve">В соответствии с </w:t>
      </w:r>
      <w:hyperlink r:id="rId13" w:history="1">
        <w:r w:rsidRPr="00927FAB">
          <w:rPr>
            <w:sz w:val="28"/>
            <w:szCs w:val="28"/>
          </w:rPr>
          <w:t>частью 3 статьи 66</w:t>
        </w:r>
      </w:hyperlink>
      <w:r w:rsidRPr="00927FAB">
        <w:rPr>
          <w:sz w:val="28"/>
          <w:szCs w:val="28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4.4. Контрольными мероприятиями, осуществляемыми при взаимодействии с контролируемым лицом являются: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инспекционный визит;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lastRenderedPageBreak/>
        <w:t>2) документарная проверка;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3) выездная проверка.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927FAB">
        <w:rPr>
          <w:b/>
          <w:sz w:val="28"/>
          <w:szCs w:val="28"/>
        </w:rPr>
        <w:t>4.5. Инспекционный визит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4.5.1.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</w:t>
      </w:r>
      <w:r w:rsidR="00B0368C">
        <w:rPr>
          <w:sz w:val="28"/>
          <w:szCs w:val="28"/>
        </w:rPr>
        <w:t>О</w:t>
      </w:r>
      <w:r w:rsidRPr="00927FAB">
        <w:rPr>
          <w:sz w:val="28"/>
          <w:szCs w:val="28"/>
        </w:rPr>
        <w:t>бъекта.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4.5.2.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4.5.3. В ходе инспекционного визита могут совершаться следующие контрольные действия: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осмотр;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2) опрос;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3) получение письменных объяснений;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4) инструментальное обследование;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4.5.4. Инспекционный визит проводится без предварительного уведомления контролируемого лица и собственника </w:t>
      </w:r>
      <w:r w:rsidR="00B0368C">
        <w:rPr>
          <w:sz w:val="28"/>
          <w:szCs w:val="28"/>
        </w:rPr>
        <w:t>О</w:t>
      </w:r>
      <w:r w:rsidRPr="00927FAB">
        <w:rPr>
          <w:sz w:val="28"/>
          <w:szCs w:val="28"/>
        </w:rPr>
        <w:t>бъекта.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4.5.5. Срок проведения инспекционного визита в одном месте осуществления деятельности либо на одном </w:t>
      </w:r>
      <w:r w:rsidR="00B0368C">
        <w:rPr>
          <w:sz w:val="28"/>
          <w:szCs w:val="28"/>
        </w:rPr>
        <w:t>О</w:t>
      </w:r>
      <w:r w:rsidRPr="00927FAB">
        <w:rPr>
          <w:sz w:val="28"/>
          <w:szCs w:val="28"/>
        </w:rPr>
        <w:t>бъекте (территории) не может превышать 1 рабочий день.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4.5.6.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927FAB">
        <w:rPr>
          <w:b/>
          <w:sz w:val="28"/>
          <w:szCs w:val="28"/>
        </w:rPr>
        <w:t>4.6. Документарная проверка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4.6.1.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4.6.2.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lastRenderedPageBreak/>
        <w:t>4.6.3. В ходе документарной проверки могут совершаться следующие контрольные действия: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истребование документов;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2) получение письменных объяснений;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3) экспертиза.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4.6.4.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4.6.5.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2)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4.6.6.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</w:t>
      </w:r>
      <w:r w:rsidRPr="00927FAB">
        <w:rPr>
          <w:sz w:val="28"/>
          <w:szCs w:val="28"/>
        </w:rPr>
        <w:lastRenderedPageBreak/>
        <w:t xml:space="preserve">мероприятий на срок проведения документарной проверки. 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4.6.7.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4.6.8. Письменные объяснения могут быть запрошены инспектором от контролируемого лица или его представителя, свидетелей.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4.6.9. Экспертиза осуществляется экспертом или экспертной организацией по поручению контрольного органа.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5378A3" w:rsidRPr="005378A3" w:rsidRDefault="005378A3" w:rsidP="00537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4.6.10. </w:t>
      </w:r>
      <w:r w:rsidRPr="005378A3">
        <w:rPr>
          <w:sz w:val="28"/>
          <w:szCs w:val="28"/>
        </w:rPr>
        <w:t>Положением предусмотрено проведение документарной проверки,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проведения документарной проверки, связанные с защитой сведений, составляющих государственную тайну.</w:t>
      </w:r>
    </w:p>
    <w:p w:rsidR="005378A3" w:rsidRPr="00927FAB" w:rsidRDefault="005378A3" w:rsidP="00537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4.6.11</w:t>
      </w:r>
      <w:r w:rsidRPr="005378A3">
        <w:rPr>
          <w:sz w:val="28"/>
          <w:szCs w:val="28"/>
        </w:rPr>
        <w:t>. Внеплановая документарная проверка проводится без согласования с органами прокуратуры.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</w:pP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927FAB">
        <w:rPr>
          <w:b/>
          <w:sz w:val="28"/>
          <w:szCs w:val="28"/>
        </w:rPr>
        <w:t>4.7. Выездная проверка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4.7.1.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</w:t>
      </w:r>
      <w:r w:rsidR="005378A3">
        <w:rPr>
          <w:sz w:val="28"/>
          <w:szCs w:val="28"/>
        </w:rPr>
        <w:t>О</w:t>
      </w:r>
      <w:r w:rsidRPr="00927FAB">
        <w:rPr>
          <w:sz w:val="28"/>
          <w:szCs w:val="28"/>
        </w:rPr>
        <w:t xml:space="preserve">бъектами и (или) использующим их, в </w:t>
      </w:r>
      <w:r w:rsidRPr="00927FAB">
        <w:rPr>
          <w:sz w:val="28"/>
          <w:szCs w:val="28"/>
        </w:rPr>
        <w:lastRenderedPageBreak/>
        <w:t>целях оценки соблюдения таким лицом обязательных требований, а также оценки выполнения решений контрольного органа.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4.7.2.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4.7.3. Выездная проверка проводится в случае, если не представляется возможным: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4.7.4.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4.7.5.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4.7.6. В ходе выездной проверки могут совершаться следующие контрольные действия: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осмотр;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2) опрос;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3) получение письменных объяснений;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4) истребование документов;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5) экспертиза.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4.7.7.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По результатам осмотра составляется протокол осмотра.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4.7.8.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</w:t>
      </w:r>
      <w:r w:rsidRPr="00927FAB">
        <w:rPr>
          <w:sz w:val="28"/>
          <w:szCs w:val="28"/>
        </w:rPr>
        <w:lastRenderedPageBreak/>
        <w:t>располагающих такой информацией.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4.7.9.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4.7.10.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4.6.6, 4.6.8, 4.6.9 пункта 4.6 настоящего Положения.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4.7.11.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096F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27FAB">
        <w:rPr>
          <w:b/>
          <w:sz w:val="28"/>
          <w:szCs w:val="28"/>
        </w:rPr>
        <w:t xml:space="preserve">5. Случаи, при наступлении которых контролируемые лица </w:t>
      </w:r>
      <w:r w:rsidRPr="00927FAB">
        <w:rPr>
          <w:b/>
          <w:sz w:val="28"/>
          <w:szCs w:val="28"/>
        </w:rPr>
        <w:br/>
        <w:t xml:space="preserve">вправе представить в контрольный орган информацию </w:t>
      </w:r>
      <w:r w:rsidRPr="00927FAB">
        <w:rPr>
          <w:b/>
          <w:sz w:val="28"/>
          <w:szCs w:val="28"/>
        </w:rPr>
        <w:br/>
        <w:t>о невозможности присутствия при проведении контрольного мероприятия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5.1. 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нахождения на стационарном лечении в медицинском учреждении;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2) нахождения за пределами Российской Федерации;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3) административного ареста;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lastRenderedPageBreak/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5) признания недееспособным или ограниченно дееспособным решением суда, вступившим в законную силу.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5.2. Информация о невозможности присутствия при проведении контрольного мероприятия должна содержать: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096F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27FAB">
        <w:rPr>
          <w:b/>
          <w:sz w:val="28"/>
          <w:szCs w:val="28"/>
        </w:rPr>
        <w:t xml:space="preserve">6. Использование фотосъемки, аудио- и видеозаписи, </w:t>
      </w:r>
      <w:r w:rsidRPr="00927FAB">
        <w:rPr>
          <w:b/>
          <w:sz w:val="28"/>
          <w:szCs w:val="28"/>
        </w:rPr>
        <w:br/>
        <w:t xml:space="preserve">иных способов фиксации доказательств при осуществлении </w:t>
      </w:r>
      <w:r w:rsidRPr="00927FAB">
        <w:rPr>
          <w:b/>
          <w:sz w:val="28"/>
          <w:szCs w:val="28"/>
        </w:rPr>
        <w:br/>
        <w:t>муниципального контроля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</w:pP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6.1.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</w:pP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27FAB">
        <w:rPr>
          <w:b/>
          <w:sz w:val="28"/>
          <w:szCs w:val="28"/>
        </w:rPr>
        <w:t>7. Результаты контрольного мероприятия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7.1. Результаты контрольного мероприятия оформляются в порядке, установленном статьей 87 Федерального закона № 248-ФЗ.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7.2. 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</w:t>
      </w:r>
      <w:r w:rsidRPr="00927FAB">
        <w:rPr>
          <w:sz w:val="28"/>
          <w:szCs w:val="28"/>
        </w:rPr>
        <w:lastRenderedPageBreak/>
        <w:t>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7.3. Оформление акта производится на месте проведения контрольного мероприятия в день окончания проведения такого мероприятия.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7.4. Контролируемое лицо или его представитель знакомится с содержанием акта на месте проведения контрольного мероприятия.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7.5.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7.6. 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</w:pPr>
      <w:r w:rsidRPr="00927FAB">
        <w:rPr>
          <w:sz w:val="28"/>
          <w:szCs w:val="28"/>
        </w:rPr>
        <w:t>7.7. 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Pr="00927FAB">
        <w:t xml:space="preserve"> </w:t>
      </w:r>
      <w:r w:rsidRPr="00927FAB">
        <w:rPr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7.8. 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О результатах рассмотрения протокола консультаций контролируемое лицо информируется путем направления мотивированного ответа </w:t>
      </w:r>
      <w:r w:rsidRPr="00927FAB">
        <w:rPr>
          <w:sz w:val="28"/>
          <w:szCs w:val="28"/>
        </w:rPr>
        <w:lastRenderedPageBreak/>
        <w:t>одновременно с решением по результатам контрольного мероприятия.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7.9.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</w:t>
      </w:r>
      <w:r w:rsidR="00062F97">
        <w:rPr>
          <w:sz w:val="28"/>
          <w:szCs w:val="28"/>
        </w:rPr>
        <w:t>трольных мероприятий. Инспектор</w:t>
      </w:r>
      <w:r w:rsidRPr="00927FAB">
        <w:rPr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7.10.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7.11. 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</w:t>
      </w:r>
      <w:r w:rsidRPr="0077097A">
        <w:rPr>
          <w:sz w:val="28"/>
          <w:szCs w:val="28"/>
        </w:rPr>
        <w:t>форме утвержденной муниципальным правовым актом.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7.12.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927FAB" w:rsidRPr="00927FAB" w:rsidRDefault="00927FAB" w:rsidP="00927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927FAB" w:rsidRPr="00927FAB" w:rsidRDefault="00927FAB" w:rsidP="00096FC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27FAB" w:rsidRPr="00927FAB" w:rsidRDefault="00927FAB" w:rsidP="00096FC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7FAB">
        <w:rPr>
          <w:b/>
          <w:bCs/>
          <w:sz w:val="28"/>
          <w:szCs w:val="28"/>
        </w:rPr>
        <w:t>8. Обжалование решений контрольных органов,</w:t>
      </w:r>
    </w:p>
    <w:p w:rsidR="00927FAB" w:rsidRPr="00927FAB" w:rsidRDefault="00927FAB" w:rsidP="00096F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FAB">
        <w:rPr>
          <w:b/>
          <w:bCs/>
          <w:sz w:val="28"/>
          <w:szCs w:val="28"/>
        </w:rPr>
        <w:t>действий (бездействия) их должностных лиц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8.1. Досудебное обжалование решений контрольного органа, действий (бездействия) инспекторов осуществляется в соответствии с </w:t>
      </w:r>
      <w:hyperlink r:id="rId14" w:history="1">
        <w:r w:rsidRPr="00927FAB">
          <w:rPr>
            <w:sz w:val="28"/>
            <w:szCs w:val="28"/>
          </w:rPr>
          <w:t>главой 9</w:t>
        </w:r>
      </w:hyperlink>
      <w:r w:rsidRPr="00927FAB">
        <w:rPr>
          <w:sz w:val="28"/>
          <w:szCs w:val="28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 xml:space="preserve">8.2. Жалоба на решение контрольного органа, действия (бездействие) </w:t>
      </w:r>
      <w:r w:rsidRPr="00927FAB">
        <w:rPr>
          <w:sz w:val="28"/>
          <w:szCs w:val="28"/>
          <w:lang w:eastAsia="ar-SA"/>
        </w:rPr>
        <w:t xml:space="preserve">инспекторов </w:t>
      </w:r>
      <w:r w:rsidR="00096FCE">
        <w:rPr>
          <w:sz w:val="28"/>
          <w:szCs w:val="28"/>
        </w:rPr>
        <w:t>рассматривается главой Приаргунского муниципального округа Забайкальского края.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lastRenderedPageBreak/>
        <w:t xml:space="preserve">8.3. Судебное обжалование решений </w:t>
      </w:r>
      <w:r w:rsidRPr="00927FAB">
        <w:rPr>
          <w:sz w:val="28"/>
          <w:szCs w:val="28"/>
          <w:lang w:eastAsia="ar-SA"/>
        </w:rPr>
        <w:t>контрольного органа</w:t>
      </w:r>
      <w:r w:rsidRPr="00927FAB">
        <w:rPr>
          <w:sz w:val="28"/>
          <w:szCs w:val="28"/>
        </w:rPr>
        <w:t xml:space="preserve">, действий (бездействия) </w:t>
      </w:r>
      <w:r w:rsidRPr="00927FAB">
        <w:rPr>
          <w:sz w:val="28"/>
          <w:szCs w:val="28"/>
          <w:lang w:eastAsia="ar-SA"/>
        </w:rPr>
        <w:t xml:space="preserve">инспекторов </w:t>
      </w:r>
      <w:r w:rsidRPr="00927FAB">
        <w:rPr>
          <w:sz w:val="28"/>
          <w:szCs w:val="28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"/>
      <w:bookmarkEnd w:id="1"/>
      <w:r w:rsidRPr="00927FAB">
        <w:rPr>
          <w:sz w:val="28"/>
          <w:szCs w:val="28"/>
        </w:rPr>
        <w:t xml:space="preserve">8.4. Жалоба подлежит рассмотрению в течение </w:t>
      </w:r>
      <w:r w:rsidR="00096FCE">
        <w:rPr>
          <w:sz w:val="28"/>
          <w:szCs w:val="28"/>
        </w:rPr>
        <w:t>3</w:t>
      </w:r>
      <w:r w:rsidRPr="00927FAB">
        <w:rPr>
          <w:sz w:val="28"/>
          <w:szCs w:val="28"/>
        </w:rPr>
        <w:t>0 рабочих дней со дня ее регистрации.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"/>
      <w:bookmarkEnd w:id="2"/>
      <w:r w:rsidRPr="00927FAB">
        <w:rPr>
          <w:sz w:val="28"/>
          <w:szCs w:val="28"/>
        </w:rPr>
        <w:t>8.5.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8.6.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8.7.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8.8. Контролируемому лицу выдается под личную подпись расписка о приеме жалобы.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8.9.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927FAB" w:rsidRPr="00927FAB" w:rsidRDefault="00927FAB" w:rsidP="0092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FAB">
        <w:rPr>
          <w:sz w:val="28"/>
          <w:szCs w:val="28"/>
        </w:rPr>
        <w:t>8.10.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927FAB" w:rsidRPr="00927FAB" w:rsidRDefault="00927FAB" w:rsidP="00927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FAB" w:rsidRPr="00927FAB" w:rsidRDefault="00927FAB" w:rsidP="00927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FAB" w:rsidRPr="00927FAB" w:rsidRDefault="00927FAB" w:rsidP="00927FAB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927FAB">
        <w:rPr>
          <w:sz w:val="28"/>
          <w:szCs w:val="28"/>
        </w:rPr>
        <w:t>_______________</w:t>
      </w:r>
    </w:p>
    <w:p w:rsidR="00907725" w:rsidRDefault="00907725" w:rsidP="006347E1">
      <w:pPr>
        <w:pStyle w:val="a3"/>
        <w:ind w:left="0"/>
        <w:jc w:val="both"/>
        <w:rPr>
          <w:sz w:val="28"/>
          <w:szCs w:val="28"/>
        </w:rPr>
      </w:pPr>
    </w:p>
    <w:sectPr w:rsidR="00907725" w:rsidSect="00464DF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25" w:rsidRDefault="00730725" w:rsidP="00FE6CD1">
      <w:r>
        <w:separator/>
      </w:r>
    </w:p>
  </w:endnote>
  <w:endnote w:type="continuationSeparator" w:id="0">
    <w:p w:rsidR="00730725" w:rsidRDefault="00730725" w:rsidP="00FE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25" w:rsidRDefault="00730725" w:rsidP="00FE6CD1">
      <w:r>
        <w:separator/>
      </w:r>
    </w:p>
  </w:footnote>
  <w:footnote w:type="continuationSeparator" w:id="0">
    <w:p w:rsidR="00730725" w:rsidRDefault="00730725" w:rsidP="00FE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CDB"/>
    <w:multiLevelType w:val="hybridMultilevel"/>
    <w:tmpl w:val="21E826A0"/>
    <w:lvl w:ilvl="0" w:tplc="F000E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E3EF9"/>
    <w:multiLevelType w:val="multilevel"/>
    <w:tmpl w:val="273EB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A7446"/>
    <w:multiLevelType w:val="hybridMultilevel"/>
    <w:tmpl w:val="1EA4F628"/>
    <w:lvl w:ilvl="0" w:tplc="287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A81ED6"/>
    <w:multiLevelType w:val="hybridMultilevel"/>
    <w:tmpl w:val="7624D674"/>
    <w:lvl w:ilvl="0" w:tplc="1568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69385E"/>
    <w:multiLevelType w:val="multilevel"/>
    <w:tmpl w:val="5A168E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54A48"/>
    <w:multiLevelType w:val="multilevel"/>
    <w:tmpl w:val="FB1C021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EC0B56"/>
    <w:multiLevelType w:val="multilevel"/>
    <w:tmpl w:val="162A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CD75B7"/>
    <w:multiLevelType w:val="hybridMultilevel"/>
    <w:tmpl w:val="0B3E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46270"/>
    <w:multiLevelType w:val="hybridMultilevel"/>
    <w:tmpl w:val="7C32EA54"/>
    <w:lvl w:ilvl="0" w:tplc="BBF0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7443CC"/>
    <w:multiLevelType w:val="multilevel"/>
    <w:tmpl w:val="6472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C380D67"/>
    <w:multiLevelType w:val="hybridMultilevel"/>
    <w:tmpl w:val="9662A5A0"/>
    <w:lvl w:ilvl="0" w:tplc="3EE64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464046"/>
    <w:multiLevelType w:val="multilevel"/>
    <w:tmpl w:val="DD583C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90DF6"/>
    <w:multiLevelType w:val="multilevel"/>
    <w:tmpl w:val="A1047DA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7936AF"/>
    <w:multiLevelType w:val="hybridMultilevel"/>
    <w:tmpl w:val="CA9E9264"/>
    <w:lvl w:ilvl="0" w:tplc="829E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82"/>
    <w:rsid w:val="000011F3"/>
    <w:rsid w:val="0002275A"/>
    <w:rsid w:val="00024C0A"/>
    <w:rsid w:val="0004445E"/>
    <w:rsid w:val="00062F97"/>
    <w:rsid w:val="00096FCE"/>
    <w:rsid w:val="000F78F1"/>
    <w:rsid w:val="00114F21"/>
    <w:rsid w:val="00127581"/>
    <w:rsid w:val="00182B84"/>
    <w:rsid w:val="00183328"/>
    <w:rsid w:val="00185101"/>
    <w:rsid w:val="001E0985"/>
    <w:rsid w:val="00214623"/>
    <w:rsid w:val="00265707"/>
    <w:rsid w:val="002741C8"/>
    <w:rsid w:val="002A1535"/>
    <w:rsid w:val="002B3BDA"/>
    <w:rsid w:val="002C2944"/>
    <w:rsid w:val="0030387E"/>
    <w:rsid w:val="003202ED"/>
    <w:rsid w:val="00355FCF"/>
    <w:rsid w:val="00390DB6"/>
    <w:rsid w:val="003C7D92"/>
    <w:rsid w:val="003D4D61"/>
    <w:rsid w:val="003D5CAD"/>
    <w:rsid w:val="003E0DA3"/>
    <w:rsid w:val="0043702B"/>
    <w:rsid w:val="004379AD"/>
    <w:rsid w:val="00464DF7"/>
    <w:rsid w:val="00481FD3"/>
    <w:rsid w:val="004C0263"/>
    <w:rsid w:val="004C4050"/>
    <w:rsid w:val="004C742D"/>
    <w:rsid w:val="0050468C"/>
    <w:rsid w:val="00512FE3"/>
    <w:rsid w:val="005378A3"/>
    <w:rsid w:val="00581E90"/>
    <w:rsid w:val="006347E1"/>
    <w:rsid w:val="00635438"/>
    <w:rsid w:val="006866E7"/>
    <w:rsid w:val="006D4C9C"/>
    <w:rsid w:val="006E6CCB"/>
    <w:rsid w:val="00730725"/>
    <w:rsid w:val="00755C12"/>
    <w:rsid w:val="00766170"/>
    <w:rsid w:val="0077097A"/>
    <w:rsid w:val="007F1BEE"/>
    <w:rsid w:val="008010AB"/>
    <w:rsid w:val="008144D7"/>
    <w:rsid w:val="008E107F"/>
    <w:rsid w:val="008F41A2"/>
    <w:rsid w:val="00907725"/>
    <w:rsid w:val="00912051"/>
    <w:rsid w:val="00927FAB"/>
    <w:rsid w:val="009B0019"/>
    <w:rsid w:val="009B7555"/>
    <w:rsid w:val="009D7941"/>
    <w:rsid w:val="00A2671C"/>
    <w:rsid w:val="00A3068F"/>
    <w:rsid w:val="00A54344"/>
    <w:rsid w:val="00A57589"/>
    <w:rsid w:val="00B0368C"/>
    <w:rsid w:val="00B14854"/>
    <w:rsid w:val="00B46B32"/>
    <w:rsid w:val="00B76EF6"/>
    <w:rsid w:val="00B82043"/>
    <w:rsid w:val="00BD6C82"/>
    <w:rsid w:val="00BF468A"/>
    <w:rsid w:val="00CB0188"/>
    <w:rsid w:val="00CF2087"/>
    <w:rsid w:val="00D246F8"/>
    <w:rsid w:val="00D30CA7"/>
    <w:rsid w:val="00DA001C"/>
    <w:rsid w:val="00DB0BD0"/>
    <w:rsid w:val="00DD3E5E"/>
    <w:rsid w:val="00DD765D"/>
    <w:rsid w:val="00DF3038"/>
    <w:rsid w:val="00DF4266"/>
    <w:rsid w:val="00E26EEB"/>
    <w:rsid w:val="00E73951"/>
    <w:rsid w:val="00E74B21"/>
    <w:rsid w:val="00E75E87"/>
    <w:rsid w:val="00EB1B3E"/>
    <w:rsid w:val="00EC55A2"/>
    <w:rsid w:val="00ED6C46"/>
    <w:rsid w:val="00EE1F50"/>
    <w:rsid w:val="00EE5D13"/>
    <w:rsid w:val="00F2334F"/>
    <w:rsid w:val="00FD7357"/>
    <w:rsid w:val="00FE6CD1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540DB-7512-4680-AAD4-DC6CCDF5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_"/>
    <w:basedOn w:val="a0"/>
    <w:link w:val="20"/>
    <w:rsid w:val="00BD6C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C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"/>
    <w:rsid w:val="00BD6C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D6C82"/>
    <w:pPr>
      <w:widowControl w:val="0"/>
      <w:shd w:val="clear" w:color="auto" w:fill="FFFFFF"/>
      <w:spacing w:after="720" w:line="37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D6C82"/>
    <w:pPr>
      <w:widowControl w:val="0"/>
      <w:shd w:val="clear" w:color="auto" w:fill="FFFFFF"/>
      <w:spacing w:before="540" w:after="120" w:line="0" w:lineRule="atLeast"/>
      <w:ind w:hanging="26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6C82"/>
    <w:pPr>
      <w:ind w:left="720"/>
      <w:contextualSpacing/>
    </w:pPr>
  </w:style>
  <w:style w:type="character" w:customStyle="1" w:styleId="213pt">
    <w:name w:val="Основной текст (2) + 13 pt"/>
    <w:basedOn w:val="21"/>
    <w:rsid w:val="00F2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F233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233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7"/>
    <w:rsid w:val="00F2334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2334F"/>
    <w:pPr>
      <w:widowControl w:val="0"/>
      <w:shd w:val="clear" w:color="auto" w:fill="FFFFFF"/>
      <w:spacing w:line="0" w:lineRule="atLeast"/>
      <w:ind w:firstLine="700"/>
      <w:jc w:val="both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F2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2334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34F"/>
    <w:pPr>
      <w:widowControl w:val="0"/>
      <w:shd w:val="clear" w:color="auto" w:fill="FFFFFF"/>
      <w:spacing w:line="0" w:lineRule="atLeast"/>
      <w:ind w:hanging="260"/>
    </w:pPr>
    <w:rPr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rsid w:val="00F2334F"/>
    <w:pPr>
      <w:widowControl w:val="0"/>
      <w:shd w:val="clear" w:color="auto" w:fill="FFFFFF"/>
      <w:spacing w:line="0" w:lineRule="atLeast"/>
    </w:pPr>
    <w:rPr>
      <w:b/>
      <w:bCs/>
      <w:spacing w:val="-10"/>
      <w:sz w:val="28"/>
      <w:szCs w:val="28"/>
      <w:lang w:eastAsia="en-US"/>
    </w:rPr>
  </w:style>
  <w:style w:type="character" w:customStyle="1" w:styleId="a4">
    <w:name w:val="Сноска_"/>
    <w:basedOn w:val="a0"/>
    <w:link w:val="a5"/>
    <w:rsid w:val="00EC5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EC55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C5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C5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EC55A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customStyle="1" w:styleId="218pt">
    <w:name w:val="Основной текст (2) + 18 pt;Курсив"/>
    <w:basedOn w:val="21"/>
    <w:rsid w:val="00ED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1"/>
    <w:rsid w:val="00ED6C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0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2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26E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464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" TargetMode="External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arg.75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8DBC8A950B05B7E2D852B6B6918F123A71985EF9A4C18198EE2CFEBFD647BBD96CBACA8CB345FDBDB4AA2551hBn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hyperlink" Target="consultantplus://offline/ref=22C8CB58C4A1EACDC278B3713F237A1D48A4A1D270CFECACE3FAE532A243129850BECC38FD8D8B709F1F26C81B5B0FBFA8B0B60DE93ACB39u8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7C0C-1C98-4D43-A63D-2289667A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</Pages>
  <Words>5368</Words>
  <Characters>30599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82</cp:revision>
  <cp:lastPrinted>2020-06-22T06:01:00Z</cp:lastPrinted>
  <dcterms:created xsi:type="dcterms:W3CDTF">2020-10-16T01:34:00Z</dcterms:created>
  <dcterms:modified xsi:type="dcterms:W3CDTF">2021-11-29T02:46:00Z</dcterms:modified>
</cp:coreProperties>
</file>